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B02" w:rsidRPr="006C7683" w:rsidRDefault="00196B02" w:rsidP="00196B02">
      <w:pPr>
        <w:rPr>
          <w:b/>
          <w:bCs/>
          <w:sz w:val="36"/>
          <w:szCs w:val="36"/>
        </w:rPr>
      </w:pPr>
      <w:r w:rsidRPr="006C7683">
        <w:rPr>
          <w:b/>
          <w:bCs/>
          <w:sz w:val="36"/>
          <w:szCs w:val="36"/>
        </w:rPr>
        <w:t>IAWA Journal - Volume 3</w:t>
      </w:r>
      <w:r w:rsidR="00C61EDC">
        <w:rPr>
          <w:rFonts w:hint="eastAsia"/>
          <w:b/>
          <w:bCs/>
          <w:sz w:val="36"/>
          <w:szCs w:val="36"/>
        </w:rPr>
        <w:t>8</w:t>
      </w:r>
      <w:r w:rsidRPr="006C7683">
        <w:rPr>
          <w:b/>
          <w:bCs/>
          <w:sz w:val="36"/>
          <w:szCs w:val="36"/>
        </w:rPr>
        <w:t>(</w:t>
      </w:r>
      <w:r w:rsidR="00A328C5">
        <w:rPr>
          <w:b/>
          <w:bCs/>
          <w:sz w:val="36"/>
          <w:szCs w:val="36"/>
        </w:rPr>
        <w:t>4</w:t>
      </w:r>
      <w:r w:rsidRPr="006C7683">
        <w:rPr>
          <w:b/>
          <w:bCs/>
          <w:sz w:val="36"/>
          <w:szCs w:val="36"/>
        </w:rPr>
        <w:t>)</w:t>
      </w: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A328C5" w:rsidP="00A328C5">
            <w:r w:rsidRPr="00A328C5">
              <w:rPr>
                <w:kern w:val="0"/>
              </w:rPr>
              <w:t>Oris Rodriguez-Reyes; Peter Gasson; Carolyn Thornton; Howard J. Falcon-Lang and Nathan A. Jud</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Title: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A328C5" w:rsidP="00196B02">
            <w:r w:rsidRPr="00A328C5">
              <w:rPr>
                <w:b/>
                <w:bCs/>
                <w:i/>
              </w:rPr>
              <w:t>Panascleroticoxylon crystallosa gen. et sp. nov.</w:t>
            </w:r>
            <w:r w:rsidRPr="00A328C5">
              <w:rPr>
                <w:b/>
                <w:bCs/>
              </w:rPr>
              <w:t>: a new Miocene malpighialean tree from Panama</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Source: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B62BAB" w:rsidP="00EC2200">
            <w:r>
              <w:rPr>
                <w:rFonts w:hint="eastAsia"/>
                <w:kern w:val="0"/>
              </w:rPr>
              <w:t xml:space="preserve">IAWA Journal, Volume 38, Issue </w:t>
            </w:r>
            <w:r w:rsidR="00EC2200">
              <w:rPr>
                <w:kern w:val="0"/>
              </w:rPr>
              <w:t>4</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2B45B0" w:rsidP="00196B02">
            <w:r w:rsidRPr="002B45B0">
              <w:t>2017</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A328C5" w:rsidP="00196B02">
            <w:r w:rsidRPr="00A328C5">
              <w:t>437 – 455</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hideMark/>
          </w:tcPr>
          <w:p w:rsidR="00196B02" w:rsidRPr="002B45B0" w:rsidRDefault="00A328C5" w:rsidP="00196B02">
            <w:r w:rsidRPr="00A328C5">
              <w:rPr>
                <w:kern w:val="0"/>
              </w:rPr>
              <w:t>Malpighiales; Neotropics; Panama; Miocene; fossil wood</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A328C5" w:rsidP="00196B02">
            <w:r w:rsidRPr="00A328C5">
              <w:t>We report fossil wood specimens from two Miocene sites in Panama, Central America: Hodges Hill (Cucaracha Formation; Burdigalian, c.19 Ma) and Lago Alajuela (Alajuela Formation; Tortonian, c.10 Ma), where material is preserved as calcic and silicic permineralizations, respectively. The fossils show an unusual combination of features: diffuse porous vessel arrangement, simple perforation plates, alternate intervessel pitting, vessel–ray parenchyma pits either with much reduced borders or similar to the intervessel pits, abundant sclerotic tyloses, rays markedly heterocellular with long uniseriate tails, and rare to absent axial parenchyma. This combination of features allows assignment of the fossils to Malpighiales, and we note similarities with four predominantly tropical families: Salicaceae, Achariaceae, and especially, Phyllanthaceae, and Euphorbiaceae. These findings improve our knowledge of Miocene neotropical diversity and highlight the importance of Malpighiales in the forests of Panama prior to the collision of the Americas.</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DOI:</w:t>
            </w:r>
          </w:p>
        </w:tc>
        <w:tc>
          <w:tcPr>
            <w:tcW w:w="0" w:type="auto"/>
            <w:tcBorders>
              <w:top w:val="nil"/>
              <w:left w:val="nil"/>
              <w:bottom w:val="nil"/>
              <w:right w:val="nil"/>
            </w:tcBorders>
            <w:tcMar>
              <w:top w:w="30" w:type="dxa"/>
              <w:left w:w="75" w:type="dxa"/>
              <w:bottom w:w="30" w:type="dxa"/>
              <w:right w:w="75" w:type="dxa"/>
            </w:tcMar>
            <w:hideMark/>
          </w:tcPr>
          <w:p w:rsidR="00196B02" w:rsidRPr="00504601" w:rsidRDefault="00A328C5" w:rsidP="00196B02">
            <w:pPr>
              <w:rPr>
                <w:u w:val="single"/>
              </w:rPr>
            </w:pPr>
            <w:r w:rsidRPr="00504601">
              <w:rPr>
                <w:u w:val="single"/>
              </w:rPr>
              <w:t>10.1163/22941932-20170178</w:t>
            </w:r>
          </w:p>
        </w:tc>
      </w:tr>
    </w:tbl>
    <w:p w:rsidR="00A328C5" w:rsidRPr="00A328C5" w:rsidRDefault="00A328C5" w:rsidP="00A328C5"/>
    <w:p w:rsidR="00A328C5" w:rsidRPr="00196B02" w:rsidRDefault="00A328C5" w:rsidP="00196B02">
      <w:pPr>
        <w:rPr>
          <w:vanish/>
        </w:rPr>
      </w:pPr>
    </w:p>
    <w:p w:rsidR="00196B02" w:rsidRDefault="00196B02"/>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2D6969" w:rsidP="002D6969">
            <w:r>
              <w:rPr>
                <w:kern w:val="0"/>
              </w:rPr>
              <w:t>Elisabeth A. Wheeler</w:t>
            </w:r>
            <w:r w:rsidRPr="002D6969">
              <w:rPr>
                <w:kern w:val="0"/>
              </w:rPr>
              <w:t>; Rashmi Srivastava; Steven</w:t>
            </w:r>
            <w:r>
              <w:rPr>
                <w:kern w:val="0"/>
              </w:rPr>
              <w:t xml:space="preserve"> R. Manchester and Pieter Baas</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bookmarkStart w:id="0" w:name="_Hlk485818527"/>
            <w:r w:rsidRPr="00196B02">
              <w:rPr>
                <w:b/>
                <w:bCs/>
              </w:rPr>
              <w:t>Title:</w:t>
            </w:r>
          </w:p>
        </w:tc>
        <w:tc>
          <w:tcPr>
            <w:tcW w:w="0" w:type="auto"/>
            <w:tcBorders>
              <w:top w:val="nil"/>
              <w:left w:val="nil"/>
              <w:bottom w:val="nil"/>
              <w:right w:val="nil"/>
            </w:tcBorders>
            <w:tcMar>
              <w:top w:w="30" w:type="dxa"/>
              <w:left w:w="75" w:type="dxa"/>
              <w:bottom w:w="30" w:type="dxa"/>
              <w:right w:w="75" w:type="dxa"/>
            </w:tcMar>
            <w:hideMark/>
          </w:tcPr>
          <w:p w:rsidR="00196B02" w:rsidRPr="002D6969" w:rsidRDefault="002D6969" w:rsidP="00196B02">
            <w:r w:rsidRPr="002D6969">
              <w:rPr>
                <w:b/>
              </w:rPr>
              <w:t>Surprisingly modern Latest Cretaceous–earliest Paleocene woods of India</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bookmarkStart w:id="1" w:name="_Hlk485818556"/>
            <w:bookmarkEnd w:id="0"/>
            <w:r w:rsidRPr="00196B02">
              <w:rPr>
                <w:b/>
                <w:bCs/>
              </w:rPr>
              <w:t>Source: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B62BAB" w:rsidP="00EC2200">
            <w:r>
              <w:rPr>
                <w:rFonts w:hint="eastAsia"/>
                <w:kern w:val="0"/>
              </w:rPr>
              <w:t xml:space="preserve">IAWA Journal, Volume 38, Issue </w:t>
            </w:r>
            <w:r w:rsidR="00EC2200">
              <w:rPr>
                <w:kern w:val="0"/>
              </w:rPr>
              <w:t>4</w:t>
            </w:r>
          </w:p>
        </w:tc>
      </w:tr>
      <w:bookmarkEnd w:id="1"/>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0F69CA" w:rsidP="00196B02">
            <w:r>
              <w:t>2017</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820FA8" w:rsidP="00196B02">
            <w:r w:rsidRPr="00820FA8">
              <w:rPr>
                <w:kern w:val="0"/>
              </w:rPr>
              <w:t>456 – 542</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hideMark/>
          </w:tcPr>
          <w:p w:rsidR="00196B02" w:rsidRPr="000F69CA" w:rsidRDefault="009C3B46" w:rsidP="00196B02">
            <w:r w:rsidRPr="009C3B46">
              <w:rPr>
                <w:kern w:val="0"/>
              </w:rPr>
              <w:t>Deccan Intertrappean Beds; Danian; Maastrichtian; functional traits; fossil woods</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9C3B46" w:rsidP="00196B02">
            <w:r w:rsidRPr="009C3B46">
              <w:rPr>
                <w:kern w:val="0"/>
              </w:rPr>
              <w:t xml:space="preserve">Background and approach – The Deccan Intertrappean Beds of Central India contain a diverse assemblage of fossil plants, including petrified woods from 15 localities. These beds are dated at c. 67–64 </w:t>
            </w:r>
            <w:r w:rsidRPr="009C3B46">
              <w:rPr>
                <w:kern w:val="0"/>
              </w:rPr>
              <w:lastRenderedPageBreak/>
              <w:t>Ma, i.e. latest Cretaceous–earliest Paleocene and span the K-Pg boundary, a significant time in angiosperm history. At this time, the Indian tectonic plate was halfway on its journey from Gondwana to its collision with Asia, and relatively close to the equator. We provide descriptions in IAWA Hardwood List codes for 47 species of Deccan fossil woods, based on our examination of thin sections of these woods, mostly holotypes that are housed at the Birbal Sahni Institute of Palaeobotany, Lucknow, India. An appendix lists all validly published Deccan wood species of which we are aware, including 52 that we were not able to examine. Main results – The Deccan fossil woods described herein include the oldest known occurrences of some orders, families or genera viz. Lamiales (Lamiaceae), Achariaceae (Hydnocarpus-like wood), Anacardiaceae, Simaroubaceae (Ailanthus-like and Simarouba-like woods), subfamily Leeoideae (Vitaceae), subfamily Myrtoideae (Myrtaceae), subfamily Planchoideae (Lecythidaceae), tribe Castilleae (Moraceae), tribes Grewioideae and Sterculioideae (Malvaceae). These first fossil records are discussed with reference to other macrofossil and pollen records of the same or related clades. They complement recent work on the oldest known Olea and Connaraceae also documented by Deccan woods.For the Deccan woods we examined, we could confirm the earlier taxonomic assignment at least down to order or family level for 29 taxa. Ordinal level affinities are ambiguous for eight of the taxa. In two cases, we revised the taxonomic assignment to other families; for another eight, the original assignment was found to be incorrect, but we are unable to suggest alternative affinities. Evolutionary implications – Only 3% of all Deccan woods have scalariform perforations and the incidences of so-called specialized features in the Baileyan sense are high, so these woods have a remarkably “modern” aspect. This is anomalous in comparison with contemporaneous fossil woods from higher paleolatitudes, and seemingly they are more “derived” than the recent flora. In these respects, the Deccan woods constitute a unique assemblage. The low incidence of scalariform perforations suggests xeric conditions, while – in contrast – the low incidence of distinct growth ring boundaries suggests an aseasonal everwet climate. It is speculated that convergent xylem specialization, especially the selection for simple perforations, was enhanced by the climatic conditions found at low paleolatitudes with high temperatures as would characterize the Deccan Intertrappean Beds at the K-Pg boundary.</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196B02" w:rsidRPr="00504601" w:rsidRDefault="009C3B46" w:rsidP="00196B02">
            <w:pPr>
              <w:rPr>
                <w:u w:val="single"/>
              </w:rPr>
            </w:pPr>
            <w:r w:rsidRPr="00504601">
              <w:rPr>
                <w:u w:val="single"/>
              </w:rPr>
              <w:t>10.1163/22941932-20170174</w:t>
            </w:r>
          </w:p>
        </w:tc>
      </w:tr>
    </w:tbl>
    <w:p w:rsidR="00196B02" w:rsidRPr="00196B02" w:rsidRDefault="00196B02" w:rsidP="00196B02">
      <w:pPr>
        <w:rPr>
          <w:vanish/>
        </w:rPr>
      </w:pPr>
    </w:p>
    <w:p w:rsidR="006C7683" w:rsidRDefault="006C7683"/>
    <w:p w:rsidR="006C7683" w:rsidRDefault="006C7683"/>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96B02" w:rsidRPr="000F69CA"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0" w:type="auto"/>
            <w:tcBorders>
              <w:top w:val="nil"/>
              <w:left w:val="nil"/>
              <w:bottom w:val="nil"/>
              <w:right w:val="nil"/>
            </w:tcBorders>
            <w:tcMar>
              <w:top w:w="30" w:type="dxa"/>
              <w:left w:w="75" w:type="dxa"/>
              <w:bottom w:w="30" w:type="dxa"/>
              <w:right w:w="75" w:type="dxa"/>
            </w:tcMar>
            <w:hideMark/>
          </w:tcPr>
          <w:p w:rsidR="00196B02" w:rsidRPr="00B62BAB" w:rsidRDefault="00FB69E1" w:rsidP="00FB69E1">
            <w:r w:rsidRPr="00FB69E1">
              <w:t>Diana K. Pérez-Lara; Carlos Castañeda-Posadas and Emilio Estrada-</w:t>
            </w:r>
            <w:r>
              <w:lastRenderedPageBreak/>
              <w:t>Ruiz</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lastRenderedPageBreak/>
              <w:t>Title:</w:t>
            </w:r>
          </w:p>
        </w:tc>
        <w:tc>
          <w:tcPr>
            <w:tcW w:w="0" w:type="auto"/>
            <w:tcBorders>
              <w:top w:val="nil"/>
              <w:left w:val="nil"/>
              <w:bottom w:val="nil"/>
              <w:right w:val="nil"/>
            </w:tcBorders>
            <w:tcMar>
              <w:top w:w="30" w:type="dxa"/>
              <w:left w:w="75" w:type="dxa"/>
              <w:bottom w:w="30" w:type="dxa"/>
              <w:right w:w="75" w:type="dxa"/>
            </w:tcMar>
            <w:hideMark/>
          </w:tcPr>
          <w:p w:rsidR="00196B02" w:rsidRPr="00086B18" w:rsidRDefault="00086B18" w:rsidP="00086B18">
            <w:r w:rsidRPr="00086B18">
              <w:rPr>
                <w:b/>
              </w:rPr>
              <w:t>A new genus of Anacardiaceae fossil wood from El Bosque Formation (Eocene), Chiapas, Mexico</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Source: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D3540" w:rsidP="0000045D">
            <w:r>
              <w:rPr>
                <w:rFonts w:hint="eastAsia"/>
                <w:kern w:val="0"/>
              </w:rPr>
              <w:t xml:space="preserve">IAWA Journal, Volume 38, Issue </w:t>
            </w:r>
            <w:r w:rsidR="0000045D">
              <w:rPr>
                <w:kern w:val="0"/>
              </w:rPr>
              <w:t>4</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0F69CA" w:rsidP="00196B02">
            <w:r>
              <w:t>2017</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E66156" w:rsidP="00196B02">
            <w:r w:rsidRPr="00E66156">
              <w:rPr>
                <w:kern w:val="0"/>
              </w:rPr>
              <w:t>543 – 552</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E66156" w:rsidP="00196B02">
            <w:r w:rsidRPr="00E66156">
              <w:rPr>
                <w:kern w:val="0"/>
              </w:rPr>
              <w:t>Mexico; Chiapas; Eocene; Bosquesoxylon; Anacardiaceae wood</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0" w:type="auto"/>
            <w:tcBorders>
              <w:top w:val="nil"/>
              <w:left w:val="nil"/>
              <w:bottom w:val="nil"/>
              <w:right w:val="nil"/>
            </w:tcBorders>
            <w:tcMar>
              <w:top w:w="30" w:type="dxa"/>
              <w:left w:w="75" w:type="dxa"/>
              <w:bottom w:w="30" w:type="dxa"/>
              <w:right w:w="75" w:type="dxa"/>
            </w:tcMar>
            <w:hideMark/>
          </w:tcPr>
          <w:p w:rsidR="00196B02" w:rsidRPr="005D3540" w:rsidRDefault="00E66156" w:rsidP="00196B02">
            <w:r w:rsidRPr="00E66156">
              <w:t>We describe a new fossil wood from the El Bosque Formation (Eocene) in Chiapas, southern Mexico. It has a combination of features found in the Anacardiaceae, including distinct growth rings, diffuse porosity, vessels solitary and in radial multiples of 2–3, simple perforation plates, medium to large alternate intervessel pits, vessel-ray parenchyma pits rounded and elongate with reduced borders, septate and non-septate fibers, axial parenchyma scanty paratracheal, vasicentric, apotracheal diffuse, Kribs heterogeneous rays type IIA, and multiseriate rays with radial canals. The mosaic of features of this wood supports the erection of a new genus, Bosquesoxylon Pérez-Lara, Castañeda-Posadas et Estrada-Ruiz. This new genus of anacardiaceous fossil wood extends our knowledge of this family’s history and offers hints on the possible relationships with floras from other localities worldwide, especially North America and Asia.</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DOI:</w:t>
            </w:r>
          </w:p>
        </w:tc>
        <w:tc>
          <w:tcPr>
            <w:tcW w:w="0" w:type="auto"/>
            <w:tcBorders>
              <w:top w:val="nil"/>
              <w:left w:val="nil"/>
              <w:bottom w:val="nil"/>
              <w:right w:val="nil"/>
            </w:tcBorders>
            <w:tcMar>
              <w:top w:w="30" w:type="dxa"/>
              <w:left w:w="75" w:type="dxa"/>
              <w:bottom w:w="30" w:type="dxa"/>
              <w:right w:w="75" w:type="dxa"/>
            </w:tcMar>
            <w:hideMark/>
          </w:tcPr>
          <w:p w:rsidR="00196B02" w:rsidRPr="00504601" w:rsidRDefault="00E068E2" w:rsidP="00196B02">
            <w:pPr>
              <w:rPr>
                <w:u w:val="single"/>
              </w:rPr>
            </w:pPr>
            <w:r w:rsidRPr="00504601">
              <w:rPr>
                <w:u w:val="single"/>
              </w:rPr>
              <w:t>10.1163/22941932-20170179</w:t>
            </w:r>
          </w:p>
        </w:tc>
      </w:tr>
    </w:tbl>
    <w:p w:rsidR="00196B02" w:rsidRPr="00196B02" w:rsidRDefault="00196B02" w:rsidP="00196B02">
      <w:pPr>
        <w:rPr>
          <w:vanish/>
        </w:rPr>
      </w:pPr>
    </w:p>
    <w:p w:rsidR="006C7683" w:rsidRDefault="006C7683"/>
    <w:p w:rsidR="006C7683" w:rsidRDefault="006C7683"/>
    <w:tbl>
      <w:tblPr>
        <w:tblW w:w="0" w:type="auto"/>
        <w:tblCellMar>
          <w:top w:w="15" w:type="dxa"/>
          <w:left w:w="15" w:type="dxa"/>
          <w:bottom w:w="15" w:type="dxa"/>
          <w:right w:w="15" w:type="dxa"/>
        </w:tblCellMar>
        <w:tblLook w:val="04A0" w:firstRow="1" w:lastRow="0" w:firstColumn="1" w:lastColumn="0" w:noHBand="0" w:noVBand="1"/>
      </w:tblPr>
      <w:tblGrid>
        <w:gridCol w:w="1985"/>
        <w:gridCol w:w="6321"/>
      </w:tblGrid>
      <w:tr w:rsidR="00196B02" w:rsidRPr="00196B02" w:rsidTr="00864FD6">
        <w:tc>
          <w:tcPr>
            <w:tcW w:w="1985"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6321" w:type="dxa"/>
            <w:tcBorders>
              <w:top w:val="nil"/>
              <w:left w:val="nil"/>
              <w:bottom w:val="nil"/>
              <w:right w:val="nil"/>
            </w:tcBorders>
            <w:tcMar>
              <w:top w:w="30" w:type="dxa"/>
              <w:left w:w="75" w:type="dxa"/>
              <w:bottom w:w="30" w:type="dxa"/>
              <w:right w:w="75" w:type="dxa"/>
            </w:tcMar>
            <w:hideMark/>
          </w:tcPr>
          <w:p w:rsidR="00196B02" w:rsidRPr="005D3540" w:rsidRDefault="00E66156" w:rsidP="00E66156">
            <w:r>
              <w:t xml:space="preserve">Anumeha Shukla </w:t>
            </w:r>
            <w:r w:rsidRPr="00E66156">
              <w:t>and R.C. Mehrotra</w:t>
            </w:r>
          </w:p>
        </w:tc>
      </w:tr>
      <w:tr w:rsidR="00196B02" w:rsidRPr="00196B02" w:rsidTr="00864FD6">
        <w:tc>
          <w:tcPr>
            <w:tcW w:w="1985"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Title:</w:t>
            </w:r>
          </w:p>
        </w:tc>
        <w:tc>
          <w:tcPr>
            <w:tcW w:w="6321" w:type="dxa"/>
            <w:tcBorders>
              <w:top w:val="nil"/>
              <w:left w:val="nil"/>
              <w:bottom w:val="nil"/>
              <w:right w:val="nil"/>
            </w:tcBorders>
            <w:tcMar>
              <w:top w:w="30" w:type="dxa"/>
              <w:left w:w="75" w:type="dxa"/>
              <w:bottom w:w="30" w:type="dxa"/>
              <w:right w:w="75" w:type="dxa"/>
            </w:tcMar>
            <w:hideMark/>
          </w:tcPr>
          <w:p w:rsidR="00196B02" w:rsidRPr="00E66156" w:rsidRDefault="00E66156" w:rsidP="00196B02">
            <w:pPr>
              <w:rPr>
                <w:b/>
              </w:rPr>
            </w:pPr>
            <w:r w:rsidRPr="00E66156">
              <w:rPr>
                <w:b/>
              </w:rPr>
              <w:t>The oldest fossil of Duabanga from Kutch, western India</w:t>
            </w:r>
          </w:p>
        </w:tc>
      </w:tr>
      <w:tr w:rsidR="00196B02" w:rsidRPr="00196B02" w:rsidTr="00864FD6">
        <w:tc>
          <w:tcPr>
            <w:tcW w:w="1985"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Source:</w:t>
            </w:r>
          </w:p>
        </w:tc>
        <w:tc>
          <w:tcPr>
            <w:tcW w:w="6321" w:type="dxa"/>
            <w:tcBorders>
              <w:top w:val="nil"/>
              <w:left w:val="nil"/>
              <w:bottom w:val="nil"/>
              <w:right w:val="nil"/>
            </w:tcBorders>
            <w:tcMar>
              <w:top w:w="30" w:type="dxa"/>
              <w:left w:w="75" w:type="dxa"/>
              <w:bottom w:w="30" w:type="dxa"/>
              <w:right w:w="75" w:type="dxa"/>
            </w:tcMar>
            <w:hideMark/>
          </w:tcPr>
          <w:p w:rsidR="00196B02" w:rsidRPr="00196B02" w:rsidRDefault="005D3540" w:rsidP="0008241B">
            <w:r>
              <w:rPr>
                <w:rFonts w:hint="eastAsia"/>
                <w:kern w:val="0"/>
              </w:rPr>
              <w:t xml:space="preserve">IAWA Journal, Volume 38, Issue </w:t>
            </w:r>
            <w:r w:rsidR="0008241B">
              <w:rPr>
                <w:kern w:val="0"/>
              </w:rPr>
              <w:t>4</w:t>
            </w:r>
          </w:p>
        </w:tc>
      </w:tr>
      <w:tr w:rsidR="00196B02" w:rsidRPr="00196B02" w:rsidTr="00864FD6">
        <w:tc>
          <w:tcPr>
            <w:tcW w:w="1985"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Publication Year:</w:t>
            </w:r>
          </w:p>
        </w:tc>
        <w:tc>
          <w:tcPr>
            <w:tcW w:w="6321" w:type="dxa"/>
            <w:tcBorders>
              <w:top w:val="nil"/>
              <w:left w:val="nil"/>
              <w:bottom w:val="nil"/>
              <w:right w:val="nil"/>
            </w:tcBorders>
            <w:tcMar>
              <w:top w:w="30" w:type="dxa"/>
              <w:left w:w="75" w:type="dxa"/>
              <w:bottom w:w="30" w:type="dxa"/>
              <w:right w:w="75" w:type="dxa"/>
            </w:tcMar>
            <w:hideMark/>
          </w:tcPr>
          <w:p w:rsidR="00196B02" w:rsidRPr="00196B02" w:rsidRDefault="000F69CA" w:rsidP="00196B02">
            <w:r>
              <w:t>2017</w:t>
            </w:r>
          </w:p>
        </w:tc>
      </w:tr>
      <w:tr w:rsidR="00196B02" w:rsidRPr="00196B02" w:rsidTr="00864FD6">
        <w:tc>
          <w:tcPr>
            <w:tcW w:w="1985"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6321" w:type="dxa"/>
            <w:tcBorders>
              <w:top w:val="nil"/>
              <w:left w:val="nil"/>
              <w:bottom w:val="nil"/>
              <w:right w:val="nil"/>
            </w:tcBorders>
            <w:tcMar>
              <w:top w:w="30" w:type="dxa"/>
              <w:left w:w="75" w:type="dxa"/>
              <w:bottom w:w="30" w:type="dxa"/>
              <w:right w:w="75" w:type="dxa"/>
            </w:tcMar>
            <w:hideMark/>
          </w:tcPr>
          <w:p w:rsidR="00196B02" w:rsidRPr="00196B02" w:rsidRDefault="004F29EB" w:rsidP="00196B02">
            <w:r w:rsidRPr="004F29EB">
              <w:rPr>
                <w:kern w:val="0"/>
              </w:rPr>
              <w:t>553 – 560</w:t>
            </w:r>
          </w:p>
        </w:tc>
      </w:tr>
      <w:tr w:rsidR="00196B02" w:rsidRPr="00196B02" w:rsidTr="00864FD6">
        <w:tc>
          <w:tcPr>
            <w:tcW w:w="1985"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6321" w:type="dxa"/>
            <w:tcBorders>
              <w:top w:val="nil"/>
              <w:left w:val="nil"/>
              <w:bottom w:val="nil"/>
              <w:right w:val="nil"/>
            </w:tcBorders>
            <w:tcMar>
              <w:top w:w="30" w:type="dxa"/>
              <w:left w:w="75" w:type="dxa"/>
              <w:bottom w:w="30" w:type="dxa"/>
              <w:right w:w="75" w:type="dxa"/>
            </w:tcMar>
            <w:hideMark/>
          </w:tcPr>
          <w:p w:rsidR="00196B02" w:rsidRPr="00196B02" w:rsidRDefault="00504601" w:rsidP="00196B02">
            <w:r w:rsidRPr="00504601">
              <w:rPr>
                <w:kern w:val="0"/>
              </w:rPr>
              <w:t>Lythraceae; late Maastrichtian to early Danian; Fossil wood; Deccan traps; Kutch</w:t>
            </w:r>
          </w:p>
        </w:tc>
      </w:tr>
      <w:tr w:rsidR="00196B02" w:rsidRPr="00196B02" w:rsidTr="00864FD6">
        <w:tc>
          <w:tcPr>
            <w:tcW w:w="1985"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6321" w:type="dxa"/>
            <w:tcBorders>
              <w:top w:val="nil"/>
              <w:left w:val="nil"/>
              <w:bottom w:val="nil"/>
              <w:right w:val="nil"/>
            </w:tcBorders>
            <w:tcMar>
              <w:top w:w="30" w:type="dxa"/>
              <w:left w:w="75" w:type="dxa"/>
              <w:bottom w:w="30" w:type="dxa"/>
              <w:right w:w="75" w:type="dxa"/>
            </w:tcMar>
            <w:hideMark/>
          </w:tcPr>
          <w:p w:rsidR="00196B02" w:rsidRPr="005D3540" w:rsidRDefault="00504601" w:rsidP="00196B02">
            <w:r w:rsidRPr="00504601">
              <w:t>The systematics of a fossil wood assigned to Duabangoxylon (family Lythraceae) is described from the Deccan Intertrappean beds of Kutch, Gujarat, western India considered to be late Maastrichtian to early Danian in age. This fossil is the oldest record of Duabanga as its previous records are not older than Eocene. As the intertrappean flora of Kutch is poorly known, the present fossil not only enriches this flora but also helps in the reconstruction of palaeoclimate.</w:t>
            </w:r>
          </w:p>
        </w:tc>
      </w:tr>
      <w:tr w:rsidR="00196B02" w:rsidRPr="00196B02" w:rsidTr="00864FD6">
        <w:tc>
          <w:tcPr>
            <w:tcW w:w="1985"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DOI:</w:t>
            </w:r>
          </w:p>
        </w:tc>
        <w:tc>
          <w:tcPr>
            <w:tcW w:w="6321" w:type="dxa"/>
            <w:tcBorders>
              <w:top w:val="nil"/>
              <w:left w:val="nil"/>
              <w:bottom w:val="nil"/>
              <w:right w:val="nil"/>
            </w:tcBorders>
            <w:tcMar>
              <w:top w:w="30" w:type="dxa"/>
              <w:left w:w="75" w:type="dxa"/>
              <w:bottom w:w="30" w:type="dxa"/>
              <w:right w:w="75" w:type="dxa"/>
            </w:tcMar>
            <w:hideMark/>
          </w:tcPr>
          <w:p w:rsidR="00196B02" w:rsidRPr="00504601" w:rsidRDefault="00504601" w:rsidP="00196B02">
            <w:pPr>
              <w:rPr>
                <w:u w:val="single"/>
              </w:rPr>
            </w:pPr>
            <w:r w:rsidRPr="00504601">
              <w:rPr>
                <w:u w:val="single"/>
              </w:rPr>
              <w:t>10.1163/22941932-20170180</w:t>
            </w:r>
          </w:p>
        </w:tc>
      </w:tr>
    </w:tbl>
    <w:p w:rsidR="00D06849" w:rsidRDefault="00D06849"/>
    <w:p w:rsidR="00D06849" w:rsidRDefault="00D06849"/>
    <w:tbl>
      <w:tblPr>
        <w:tblW w:w="0" w:type="auto"/>
        <w:tblCellMar>
          <w:top w:w="15" w:type="dxa"/>
          <w:left w:w="15" w:type="dxa"/>
          <w:bottom w:w="15" w:type="dxa"/>
          <w:right w:w="15" w:type="dxa"/>
        </w:tblCellMar>
        <w:tblLook w:val="04A0" w:firstRow="1" w:lastRow="0" w:firstColumn="1" w:lastColumn="0" w:noHBand="0" w:noVBand="1"/>
      </w:tblPr>
      <w:tblGrid>
        <w:gridCol w:w="2127"/>
        <w:gridCol w:w="6179"/>
      </w:tblGrid>
      <w:tr w:rsidR="00D06849" w:rsidRPr="00196B02" w:rsidTr="00864FD6">
        <w:tc>
          <w:tcPr>
            <w:tcW w:w="2127"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lastRenderedPageBreak/>
              <w:t>Author(s):</w:t>
            </w:r>
          </w:p>
        </w:tc>
        <w:tc>
          <w:tcPr>
            <w:tcW w:w="6179" w:type="dxa"/>
            <w:tcBorders>
              <w:top w:val="nil"/>
              <w:left w:val="nil"/>
              <w:bottom w:val="nil"/>
              <w:right w:val="nil"/>
            </w:tcBorders>
            <w:tcMar>
              <w:top w:w="30" w:type="dxa"/>
              <w:left w:w="75" w:type="dxa"/>
              <w:bottom w:w="30" w:type="dxa"/>
              <w:right w:w="75" w:type="dxa"/>
            </w:tcMar>
          </w:tcPr>
          <w:p w:rsidR="00D06849" w:rsidRPr="00D06849" w:rsidRDefault="00D06849" w:rsidP="00D06849">
            <w:pPr>
              <w:rPr>
                <w:u w:val="single"/>
              </w:rPr>
            </w:pPr>
            <w:r w:rsidRPr="00D06849">
              <w:rPr>
                <w:rFonts w:hint="eastAsia"/>
                <w:u w:val="single"/>
              </w:rPr>
              <w:t>Ü</w:t>
            </w:r>
            <w:r>
              <w:rPr>
                <w:u w:val="single"/>
              </w:rPr>
              <w:t>nal Akkemik</w:t>
            </w:r>
            <w:r w:rsidRPr="00D06849">
              <w:rPr>
                <w:u w:val="single"/>
              </w:rPr>
              <w:t>; Nevriye Neslihan Acarca and Murat Hatipo</w:t>
            </w:r>
            <w:r w:rsidRPr="00D06849">
              <w:rPr>
                <w:rFonts w:ascii="Cambria" w:hAnsi="Cambria" w:cs="Cambria"/>
                <w:u w:val="single"/>
              </w:rPr>
              <w:t>ğ</w:t>
            </w:r>
            <w:r w:rsidRPr="00D06849">
              <w:rPr>
                <w:u w:val="single"/>
              </w:rPr>
              <w:t>lu</w:t>
            </w:r>
          </w:p>
        </w:tc>
      </w:tr>
      <w:tr w:rsidR="00D06849" w:rsidRPr="00196B02" w:rsidTr="00864FD6">
        <w:tc>
          <w:tcPr>
            <w:tcW w:w="2127"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Title:</w:t>
            </w:r>
          </w:p>
        </w:tc>
        <w:tc>
          <w:tcPr>
            <w:tcW w:w="6179" w:type="dxa"/>
            <w:tcBorders>
              <w:top w:val="nil"/>
              <w:left w:val="nil"/>
              <w:bottom w:val="nil"/>
              <w:right w:val="nil"/>
            </w:tcBorders>
            <w:tcMar>
              <w:top w:w="30" w:type="dxa"/>
              <w:left w:w="75" w:type="dxa"/>
              <w:bottom w:w="30" w:type="dxa"/>
              <w:right w:w="75" w:type="dxa"/>
            </w:tcMar>
          </w:tcPr>
          <w:p w:rsidR="00D06849" w:rsidRPr="00D06849" w:rsidRDefault="00D06849" w:rsidP="00C625C0">
            <w:pPr>
              <w:rPr>
                <w:u w:val="single"/>
              </w:rPr>
            </w:pPr>
            <w:r w:rsidRPr="00D06849">
              <w:rPr>
                <w:b/>
              </w:rPr>
              <w:t>The first Glyptostroboxylon from the Miocene of Turkey</w:t>
            </w:r>
          </w:p>
        </w:tc>
      </w:tr>
      <w:tr w:rsidR="00D06849" w:rsidRPr="00196B02" w:rsidTr="00864FD6">
        <w:tc>
          <w:tcPr>
            <w:tcW w:w="2127"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Source:</w:t>
            </w:r>
          </w:p>
        </w:tc>
        <w:tc>
          <w:tcPr>
            <w:tcW w:w="6179" w:type="dxa"/>
            <w:tcBorders>
              <w:top w:val="nil"/>
              <w:left w:val="nil"/>
              <w:bottom w:val="nil"/>
              <w:right w:val="nil"/>
            </w:tcBorders>
            <w:tcMar>
              <w:top w:w="30" w:type="dxa"/>
              <w:left w:w="75" w:type="dxa"/>
              <w:bottom w:w="30" w:type="dxa"/>
              <w:right w:w="75" w:type="dxa"/>
            </w:tcMar>
          </w:tcPr>
          <w:p w:rsidR="00D06849" w:rsidRPr="00010A25" w:rsidRDefault="00D06849" w:rsidP="00C625C0">
            <w:r w:rsidRPr="00010A25">
              <w:rPr>
                <w:rFonts w:hint="eastAsia"/>
              </w:rPr>
              <w:t xml:space="preserve">IAWA Journal, Volume 38, Issue </w:t>
            </w:r>
            <w:r w:rsidRPr="00010A25">
              <w:t>4</w:t>
            </w:r>
          </w:p>
        </w:tc>
      </w:tr>
      <w:tr w:rsidR="00D06849" w:rsidRPr="00196B02" w:rsidTr="00864FD6">
        <w:tc>
          <w:tcPr>
            <w:tcW w:w="2127"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Publication Year:</w:t>
            </w:r>
          </w:p>
        </w:tc>
        <w:tc>
          <w:tcPr>
            <w:tcW w:w="6179" w:type="dxa"/>
            <w:tcBorders>
              <w:top w:val="nil"/>
              <w:left w:val="nil"/>
              <w:bottom w:val="nil"/>
              <w:right w:val="nil"/>
            </w:tcBorders>
            <w:tcMar>
              <w:top w:w="30" w:type="dxa"/>
              <w:left w:w="75" w:type="dxa"/>
              <w:bottom w:w="30" w:type="dxa"/>
              <w:right w:w="75" w:type="dxa"/>
            </w:tcMar>
          </w:tcPr>
          <w:p w:rsidR="00D06849" w:rsidRPr="00010A25" w:rsidRDefault="00D06849" w:rsidP="00C625C0">
            <w:r w:rsidRPr="00010A25">
              <w:t>2017</w:t>
            </w:r>
          </w:p>
        </w:tc>
      </w:tr>
      <w:tr w:rsidR="00D06849" w:rsidRPr="00196B02" w:rsidTr="00864FD6">
        <w:tc>
          <w:tcPr>
            <w:tcW w:w="2127"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Pages:</w:t>
            </w:r>
          </w:p>
        </w:tc>
        <w:tc>
          <w:tcPr>
            <w:tcW w:w="6179" w:type="dxa"/>
            <w:tcBorders>
              <w:top w:val="nil"/>
              <w:left w:val="nil"/>
              <w:bottom w:val="nil"/>
              <w:right w:val="nil"/>
            </w:tcBorders>
            <w:tcMar>
              <w:top w:w="30" w:type="dxa"/>
              <w:left w:w="75" w:type="dxa"/>
              <w:bottom w:w="30" w:type="dxa"/>
              <w:right w:w="75" w:type="dxa"/>
            </w:tcMar>
          </w:tcPr>
          <w:p w:rsidR="00D06849" w:rsidRPr="00010A25" w:rsidRDefault="00D06849" w:rsidP="00C625C0">
            <w:r w:rsidRPr="00010A25">
              <w:t>561 – 570</w:t>
            </w:r>
          </w:p>
        </w:tc>
      </w:tr>
      <w:tr w:rsidR="00D06849" w:rsidRPr="00196B02" w:rsidTr="00864FD6">
        <w:tc>
          <w:tcPr>
            <w:tcW w:w="2127"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Keywords:</w:t>
            </w:r>
          </w:p>
        </w:tc>
        <w:tc>
          <w:tcPr>
            <w:tcW w:w="6179" w:type="dxa"/>
            <w:tcBorders>
              <w:top w:val="nil"/>
              <w:left w:val="nil"/>
              <w:bottom w:val="nil"/>
              <w:right w:val="nil"/>
            </w:tcBorders>
            <w:tcMar>
              <w:top w:w="30" w:type="dxa"/>
              <w:left w:w="75" w:type="dxa"/>
              <w:bottom w:w="30" w:type="dxa"/>
              <w:right w:w="75" w:type="dxa"/>
            </w:tcMar>
          </w:tcPr>
          <w:p w:rsidR="00D06849" w:rsidRPr="00010A25" w:rsidRDefault="006D50E2" w:rsidP="00C625C0">
            <w:r w:rsidRPr="00010A25">
              <w:t>Galatian Volcanic Province; Güdül fossil forest field; Glyptostrobus; petrified wood; paleobotany</w:t>
            </w:r>
          </w:p>
        </w:tc>
      </w:tr>
      <w:tr w:rsidR="00D06849" w:rsidRPr="00196B02" w:rsidTr="00864FD6">
        <w:tc>
          <w:tcPr>
            <w:tcW w:w="2127"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Abstract:</w:t>
            </w:r>
          </w:p>
        </w:tc>
        <w:tc>
          <w:tcPr>
            <w:tcW w:w="6179" w:type="dxa"/>
            <w:tcBorders>
              <w:top w:val="nil"/>
              <w:left w:val="nil"/>
              <w:bottom w:val="nil"/>
              <w:right w:val="nil"/>
            </w:tcBorders>
            <w:tcMar>
              <w:top w:w="30" w:type="dxa"/>
              <w:left w:w="75" w:type="dxa"/>
              <w:bottom w:w="30" w:type="dxa"/>
              <w:right w:w="75" w:type="dxa"/>
            </w:tcMar>
          </w:tcPr>
          <w:p w:rsidR="00D06849" w:rsidRPr="00D06849" w:rsidRDefault="006D50E2" w:rsidP="00C625C0">
            <w:pPr>
              <w:rPr>
                <w:u w:val="single"/>
              </w:rPr>
            </w:pPr>
            <w:r w:rsidRPr="006D50E2">
              <w:t>Silicified wood preserved in the Güdül fossil forest site in the Galatian Volcanic Province (GVP) near Ankara in Central Anatolia is described. The material comprises six petrified wood samples that date from early to middle Miocene. The woods have very low rays (2–5 cells high), bordered tracheidal pitting (9–10 μm), pinoid cross-field pits and very thin, unpitted, smooth walls of axial parenchyma and rays. This combination of characters indicates affinity to the fossil-genus Glyptostroboxylon. The presence of this wood genus suggests that the local environment was either riparian or wetland forest.</w:t>
            </w:r>
          </w:p>
        </w:tc>
      </w:tr>
      <w:tr w:rsidR="00D06849" w:rsidRPr="00196B02" w:rsidTr="00864FD6">
        <w:tc>
          <w:tcPr>
            <w:tcW w:w="2127"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DOI:</w:t>
            </w:r>
          </w:p>
        </w:tc>
        <w:tc>
          <w:tcPr>
            <w:tcW w:w="6179" w:type="dxa"/>
            <w:tcBorders>
              <w:top w:val="nil"/>
              <w:left w:val="nil"/>
              <w:bottom w:val="nil"/>
              <w:right w:val="nil"/>
            </w:tcBorders>
            <w:tcMar>
              <w:top w:w="30" w:type="dxa"/>
              <w:left w:w="75" w:type="dxa"/>
              <w:bottom w:w="30" w:type="dxa"/>
              <w:right w:w="75" w:type="dxa"/>
            </w:tcMar>
          </w:tcPr>
          <w:p w:rsidR="00D06849" w:rsidRPr="00504601" w:rsidRDefault="00CA249C" w:rsidP="00C625C0">
            <w:pPr>
              <w:rPr>
                <w:u w:val="single"/>
              </w:rPr>
            </w:pPr>
            <w:r w:rsidRPr="00CA249C">
              <w:rPr>
                <w:u w:val="single"/>
              </w:rPr>
              <w:t>10.1163/22941932-20170181</w:t>
            </w:r>
          </w:p>
        </w:tc>
      </w:tr>
    </w:tbl>
    <w:p w:rsidR="00D06849" w:rsidRDefault="00D06849"/>
    <w:tbl>
      <w:tblPr>
        <w:tblW w:w="0" w:type="auto"/>
        <w:tblCellMar>
          <w:top w:w="15" w:type="dxa"/>
          <w:left w:w="15" w:type="dxa"/>
          <w:bottom w:w="15" w:type="dxa"/>
          <w:right w:w="15" w:type="dxa"/>
        </w:tblCellMar>
        <w:tblLook w:val="04A0" w:firstRow="1" w:lastRow="0" w:firstColumn="1" w:lastColumn="0" w:noHBand="0" w:noVBand="1"/>
      </w:tblPr>
      <w:tblGrid>
        <w:gridCol w:w="2127"/>
        <w:gridCol w:w="6179"/>
      </w:tblGrid>
      <w:tr w:rsidR="00D06849" w:rsidRPr="00196B02" w:rsidTr="00864FD6">
        <w:tc>
          <w:tcPr>
            <w:tcW w:w="2127"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Author(s):</w:t>
            </w:r>
          </w:p>
        </w:tc>
        <w:tc>
          <w:tcPr>
            <w:tcW w:w="6179" w:type="dxa"/>
            <w:tcBorders>
              <w:top w:val="nil"/>
              <w:left w:val="nil"/>
              <w:bottom w:val="nil"/>
              <w:right w:val="nil"/>
            </w:tcBorders>
            <w:tcMar>
              <w:top w:w="30" w:type="dxa"/>
              <w:left w:w="75" w:type="dxa"/>
              <w:bottom w:w="30" w:type="dxa"/>
              <w:right w:w="75" w:type="dxa"/>
            </w:tcMar>
          </w:tcPr>
          <w:p w:rsidR="00D06849" w:rsidRPr="00260D0D" w:rsidRDefault="001B7942" w:rsidP="00C625C0">
            <w:r w:rsidRPr="00260D0D">
              <w:t>Simcha Lev-Yadun</w:t>
            </w:r>
          </w:p>
        </w:tc>
      </w:tr>
      <w:tr w:rsidR="00D06849" w:rsidRPr="00196B02" w:rsidTr="00864FD6">
        <w:tc>
          <w:tcPr>
            <w:tcW w:w="2127"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Title:</w:t>
            </w:r>
          </w:p>
        </w:tc>
        <w:tc>
          <w:tcPr>
            <w:tcW w:w="6179" w:type="dxa"/>
            <w:tcBorders>
              <w:top w:val="nil"/>
              <w:left w:val="nil"/>
              <w:bottom w:val="nil"/>
              <w:right w:val="nil"/>
            </w:tcBorders>
            <w:tcMar>
              <w:top w:w="30" w:type="dxa"/>
              <w:left w:w="75" w:type="dxa"/>
              <w:bottom w:w="30" w:type="dxa"/>
              <w:right w:w="75" w:type="dxa"/>
            </w:tcMar>
          </w:tcPr>
          <w:p w:rsidR="00D06849" w:rsidRPr="00FF5F77" w:rsidRDefault="00FF5F77" w:rsidP="00C625C0">
            <w:pPr>
              <w:rPr>
                <w:u w:val="single"/>
              </w:rPr>
            </w:pPr>
            <w:r w:rsidRPr="00FF5F77">
              <w:rPr>
                <w:b/>
              </w:rPr>
              <w:t>Short communication: Periderm tubes: an addition to the List of microscopic bark features</w:t>
            </w:r>
          </w:p>
        </w:tc>
      </w:tr>
      <w:tr w:rsidR="00D06849" w:rsidRPr="00196B02" w:rsidTr="00864FD6">
        <w:tc>
          <w:tcPr>
            <w:tcW w:w="2127"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Source:</w:t>
            </w:r>
          </w:p>
        </w:tc>
        <w:tc>
          <w:tcPr>
            <w:tcW w:w="6179" w:type="dxa"/>
            <w:tcBorders>
              <w:top w:val="nil"/>
              <w:left w:val="nil"/>
              <w:bottom w:val="nil"/>
              <w:right w:val="nil"/>
            </w:tcBorders>
            <w:tcMar>
              <w:top w:w="30" w:type="dxa"/>
              <w:left w:w="75" w:type="dxa"/>
              <w:bottom w:w="30" w:type="dxa"/>
              <w:right w:w="75" w:type="dxa"/>
            </w:tcMar>
          </w:tcPr>
          <w:p w:rsidR="00D06849" w:rsidRPr="00010A25" w:rsidRDefault="00D06849" w:rsidP="00C625C0">
            <w:r w:rsidRPr="00010A25">
              <w:rPr>
                <w:rFonts w:hint="eastAsia"/>
              </w:rPr>
              <w:t xml:space="preserve">IAWA Journal, Volume 38, Issue </w:t>
            </w:r>
            <w:r w:rsidRPr="00010A25">
              <w:t>4</w:t>
            </w:r>
          </w:p>
        </w:tc>
      </w:tr>
      <w:tr w:rsidR="00D06849" w:rsidRPr="00196B02" w:rsidTr="00864FD6">
        <w:tc>
          <w:tcPr>
            <w:tcW w:w="2127"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Publication Year:</w:t>
            </w:r>
          </w:p>
        </w:tc>
        <w:tc>
          <w:tcPr>
            <w:tcW w:w="6179" w:type="dxa"/>
            <w:tcBorders>
              <w:top w:val="nil"/>
              <w:left w:val="nil"/>
              <w:bottom w:val="nil"/>
              <w:right w:val="nil"/>
            </w:tcBorders>
            <w:tcMar>
              <w:top w:w="30" w:type="dxa"/>
              <w:left w:w="75" w:type="dxa"/>
              <w:bottom w:w="30" w:type="dxa"/>
              <w:right w:w="75" w:type="dxa"/>
            </w:tcMar>
          </w:tcPr>
          <w:p w:rsidR="00D06849" w:rsidRPr="00010A25" w:rsidRDefault="00D06849" w:rsidP="00C625C0">
            <w:r w:rsidRPr="00010A25">
              <w:t>2017</w:t>
            </w:r>
          </w:p>
        </w:tc>
      </w:tr>
      <w:tr w:rsidR="00D06849" w:rsidRPr="00196B02" w:rsidTr="00864FD6">
        <w:tc>
          <w:tcPr>
            <w:tcW w:w="2127"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Pages:</w:t>
            </w:r>
          </w:p>
        </w:tc>
        <w:tc>
          <w:tcPr>
            <w:tcW w:w="6179" w:type="dxa"/>
            <w:tcBorders>
              <w:top w:val="nil"/>
              <w:left w:val="nil"/>
              <w:bottom w:val="nil"/>
              <w:right w:val="nil"/>
            </w:tcBorders>
            <w:tcMar>
              <w:top w:w="30" w:type="dxa"/>
              <w:left w:w="75" w:type="dxa"/>
              <w:bottom w:w="30" w:type="dxa"/>
              <w:right w:w="75" w:type="dxa"/>
            </w:tcMar>
          </w:tcPr>
          <w:p w:rsidR="00D06849" w:rsidRPr="00010A25" w:rsidRDefault="00010A25" w:rsidP="00C625C0">
            <w:r w:rsidRPr="00010A25">
              <w:t>571 – 572</w:t>
            </w:r>
          </w:p>
        </w:tc>
      </w:tr>
      <w:tr w:rsidR="00D06849" w:rsidRPr="00196B02" w:rsidTr="00864FD6">
        <w:tc>
          <w:tcPr>
            <w:tcW w:w="2127"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Keywords:</w:t>
            </w:r>
          </w:p>
        </w:tc>
        <w:tc>
          <w:tcPr>
            <w:tcW w:w="6179" w:type="dxa"/>
            <w:tcBorders>
              <w:top w:val="nil"/>
              <w:left w:val="nil"/>
              <w:bottom w:val="nil"/>
              <w:right w:val="nil"/>
            </w:tcBorders>
            <w:tcMar>
              <w:top w:w="30" w:type="dxa"/>
              <w:left w:w="75" w:type="dxa"/>
              <w:bottom w:w="30" w:type="dxa"/>
              <w:right w:w="75" w:type="dxa"/>
            </w:tcMar>
          </w:tcPr>
          <w:p w:rsidR="00D06849" w:rsidRPr="00010A25" w:rsidRDefault="00217D6D" w:rsidP="00C625C0">
            <w:r w:rsidRPr="00217D6D">
              <w:t>Biology</w:t>
            </w:r>
          </w:p>
        </w:tc>
      </w:tr>
      <w:tr w:rsidR="00D06849" w:rsidRPr="00196B02" w:rsidTr="00864FD6">
        <w:tc>
          <w:tcPr>
            <w:tcW w:w="2127"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Abstract:</w:t>
            </w:r>
          </w:p>
        </w:tc>
        <w:tc>
          <w:tcPr>
            <w:tcW w:w="6179" w:type="dxa"/>
            <w:tcBorders>
              <w:top w:val="nil"/>
              <w:left w:val="nil"/>
              <w:bottom w:val="nil"/>
              <w:right w:val="nil"/>
            </w:tcBorders>
            <w:tcMar>
              <w:top w:w="30" w:type="dxa"/>
              <w:left w:w="75" w:type="dxa"/>
              <w:bottom w:w="30" w:type="dxa"/>
              <w:right w:w="75" w:type="dxa"/>
            </w:tcMar>
          </w:tcPr>
          <w:p w:rsidR="00D06849" w:rsidRPr="00D06849" w:rsidRDefault="00D06849" w:rsidP="00C625C0">
            <w:pPr>
              <w:rPr>
                <w:u w:val="single"/>
              </w:rPr>
            </w:pPr>
          </w:p>
        </w:tc>
      </w:tr>
      <w:tr w:rsidR="00D06849" w:rsidRPr="00196B02" w:rsidTr="00864FD6">
        <w:tc>
          <w:tcPr>
            <w:tcW w:w="2127"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DOI:</w:t>
            </w:r>
          </w:p>
        </w:tc>
        <w:tc>
          <w:tcPr>
            <w:tcW w:w="6179" w:type="dxa"/>
            <w:tcBorders>
              <w:top w:val="nil"/>
              <w:left w:val="nil"/>
              <w:bottom w:val="nil"/>
              <w:right w:val="nil"/>
            </w:tcBorders>
            <w:tcMar>
              <w:top w:w="30" w:type="dxa"/>
              <w:left w:w="75" w:type="dxa"/>
              <w:bottom w:w="30" w:type="dxa"/>
              <w:right w:w="75" w:type="dxa"/>
            </w:tcMar>
          </w:tcPr>
          <w:p w:rsidR="00D06849" w:rsidRPr="00504601" w:rsidRDefault="0061556D" w:rsidP="00C625C0">
            <w:pPr>
              <w:rPr>
                <w:u w:val="single"/>
              </w:rPr>
            </w:pPr>
            <w:r w:rsidRPr="0061556D">
              <w:rPr>
                <w:u w:val="single"/>
              </w:rPr>
              <w:t>10.1163/22941932-20170193</w:t>
            </w:r>
          </w:p>
        </w:tc>
      </w:tr>
    </w:tbl>
    <w:p w:rsidR="0061556D" w:rsidRDefault="0061556D"/>
    <w:p w:rsidR="0035213A" w:rsidRDefault="0035213A"/>
    <w:tbl>
      <w:tblPr>
        <w:tblW w:w="0" w:type="auto"/>
        <w:tblCellMar>
          <w:top w:w="15" w:type="dxa"/>
          <w:left w:w="15" w:type="dxa"/>
          <w:bottom w:w="15" w:type="dxa"/>
          <w:right w:w="15" w:type="dxa"/>
        </w:tblCellMar>
        <w:tblLook w:val="04A0" w:firstRow="1" w:lastRow="0" w:firstColumn="1" w:lastColumn="0" w:noHBand="0" w:noVBand="1"/>
      </w:tblPr>
      <w:tblGrid>
        <w:gridCol w:w="2127"/>
        <w:gridCol w:w="6179"/>
      </w:tblGrid>
      <w:tr w:rsidR="0035213A" w:rsidRPr="00196B02" w:rsidTr="00864FD6">
        <w:tc>
          <w:tcPr>
            <w:tcW w:w="2127" w:type="dxa"/>
            <w:tcBorders>
              <w:top w:val="nil"/>
              <w:left w:val="nil"/>
              <w:bottom w:val="nil"/>
              <w:right w:val="nil"/>
            </w:tcBorders>
            <w:tcMar>
              <w:top w:w="30" w:type="dxa"/>
              <w:left w:w="75" w:type="dxa"/>
              <w:bottom w:w="30" w:type="dxa"/>
              <w:right w:w="75" w:type="dxa"/>
            </w:tcMar>
          </w:tcPr>
          <w:p w:rsidR="0035213A" w:rsidRPr="00196B02" w:rsidRDefault="0035213A" w:rsidP="00C625C0">
            <w:pPr>
              <w:rPr>
                <w:b/>
                <w:bCs/>
              </w:rPr>
            </w:pPr>
            <w:r w:rsidRPr="00196B02">
              <w:rPr>
                <w:b/>
                <w:bCs/>
              </w:rPr>
              <w:t>Author(s):</w:t>
            </w:r>
          </w:p>
        </w:tc>
        <w:tc>
          <w:tcPr>
            <w:tcW w:w="6179" w:type="dxa"/>
            <w:tcBorders>
              <w:top w:val="nil"/>
              <w:left w:val="nil"/>
              <w:bottom w:val="nil"/>
              <w:right w:val="nil"/>
            </w:tcBorders>
            <w:tcMar>
              <w:top w:w="30" w:type="dxa"/>
              <w:left w:w="75" w:type="dxa"/>
              <w:bottom w:w="30" w:type="dxa"/>
              <w:right w:w="75" w:type="dxa"/>
            </w:tcMar>
          </w:tcPr>
          <w:p w:rsidR="0035213A" w:rsidRPr="0035213A" w:rsidRDefault="00E27C3F" w:rsidP="00C625C0">
            <w:r w:rsidRPr="00E27C3F">
              <w:t>Pieter Baas</w:t>
            </w:r>
          </w:p>
        </w:tc>
      </w:tr>
      <w:tr w:rsidR="0035213A" w:rsidRPr="00196B02" w:rsidTr="00864FD6">
        <w:tc>
          <w:tcPr>
            <w:tcW w:w="2127" w:type="dxa"/>
            <w:tcBorders>
              <w:top w:val="nil"/>
              <w:left w:val="nil"/>
              <w:bottom w:val="nil"/>
              <w:right w:val="nil"/>
            </w:tcBorders>
            <w:tcMar>
              <w:top w:w="30" w:type="dxa"/>
              <w:left w:w="75" w:type="dxa"/>
              <w:bottom w:w="30" w:type="dxa"/>
              <w:right w:w="75" w:type="dxa"/>
            </w:tcMar>
          </w:tcPr>
          <w:p w:rsidR="0035213A" w:rsidRPr="00196B02" w:rsidRDefault="0035213A" w:rsidP="00C625C0">
            <w:pPr>
              <w:rPr>
                <w:b/>
                <w:bCs/>
              </w:rPr>
            </w:pPr>
            <w:r w:rsidRPr="00196B02">
              <w:rPr>
                <w:b/>
                <w:bCs/>
              </w:rPr>
              <w:t>Title:</w:t>
            </w:r>
            <w:bookmarkStart w:id="2" w:name="_GoBack"/>
            <w:bookmarkEnd w:id="2"/>
          </w:p>
        </w:tc>
        <w:tc>
          <w:tcPr>
            <w:tcW w:w="6179" w:type="dxa"/>
            <w:tcBorders>
              <w:top w:val="nil"/>
              <w:left w:val="nil"/>
              <w:bottom w:val="nil"/>
              <w:right w:val="nil"/>
            </w:tcBorders>
            <w:tcMar>
              <w:top w:w="30" w:type="dxa"/>
              <w:left w:w="75" w:type="dxa"/>
              <w:bottom w:w="30" w:type="dxa"/>
              <w:right w:w="75" w:type="dxa"/>
            </w:tcMar>
          </w:tcPr>
          <w:p w:rsidR="0035213A" w:rsidRPr="0035213A" w:rsidRDefault="0035213A" w:rsidP="00C625C0">
            <w:pPr>
              <w:rPr>
                <w:b/>
              </w:rPr>
            </w:pPr>
            <w:r w:rsidRPr="0035213A">
              <w:rPr>
                <w:b/>
              </w:rPr>
              <w:t xml:space="preserve">Mabberley’s Plant-book – a portable dictionary of plants, their classification and uses. </w:t>
            </w:r>
            <w:r w:rsidRPr="00FD052C">
              <w:t>4th edition. D.J. Mabberley. 1102 pp., 2017. Cambridge University Press. ISBN 978-1-107-11502-6. Price: EUR 69.00 or GBP 59.99 (hardback).</w:t>
            </w:r>
          </w:p>
        </w:tc>
      </w:tr>
      <w:tr w:rsidR="0035213A" w:rsidRPr="00196B02" w:rsidTr="00864FD6">
        <w:tc>
          <w:tcPr>
            <w:tcW w:w="2127" w:type="dxa"/>
            <w:tcBorders>
              <w:top w:val="nil"/>
              <w:left w:val="nil"/>
              <w:bottom w:val="nil"/>
              <w:right w:val="nil"/>
            </w:tcBorders>
            <w:tcMar>
              <w:top w:w="30" w:type="dxa"/>
              <w:left w:w="75" w:type="dxa"/>
              <w:bottom w:w="30" w:type="dxa"/>
              <w:right w:w="75" w:type="dxa"/>
            </w:tcMar>
          </w:tcPr>
          <w:p w:rsidR="0035213A" w:rsidRPr="00196B02" w:rsidRDefault="0035213A" w:rsidP="00C625C0">
            <w:pPr>
              <w:rPr>
                <w:b/>
                <w:bCs/>
              </w:rPr>
            </w:pPr>
            <w:r w:rsidRPr="00196B02">
              <w:rPr>
                <w:b/>
                <w:bCs/>
              </w:rPr>
              <w:t>Source:</w:t>
            </w:r>
          </w:p>
        </w:tc>
        <w:tc>
          <w:tcPr>
            <w:tcW w:w="6179" w:type="dxa"/>
            <w:tcBorders>
              <w:top w:val="nil"/>
              <w:left w:val="nil"/>
              <w:bottom w:val="nil"/>
              <w:right w:val="nil"/>
            </w:tcBorders>
            <w:tcMar>
              <w:top w:w="30" w:type="dxa"/>
              <w:left w:w="75" w:type="dxa"/>
              <w:bottom w:w="30" w:type="dxa"/>
              <w:right w:w="75" w:type="dxa"/>
            </w:tcMar>
          </w:tcPr>
          <w:p w:rsidR="0035213A" w:rsidRPr="0035213A" w:rsidRDefault="0035213A" w:rsidP="00C625C0">
            <w:r w:rsidRPr="0035213A">
              <w:rPr>
                <w:rFonts w:hint="eastAsia"/>
              </w:rPr>
              <w:t xml:space="preserve">IAWA Journal, Volume 38, Issue </w:t>
            </w:r>
            <w:r w:rsidRPr="0035213A">
              <w:t>4</w:t>
            </w:r>
          </w:p>
        </w:tc>
      </w:tr>
      <w:tr w:rsidR="0035213A" w:rsidRPr="00196B02" w:rsidTr="00864FD6">
        <w:tc>
          <w:tcPr>
            <w:tcW w:w="2127" w:type="dxa"/>
            <w:tcBorders>
              <w:top w:val="nil"/>
              <w:left w:val="nil"/>
              <w:bottom w:val="nil"/>
              <w:right w:val="nil"/>
            </w:tcBorders>
            <w:tcMar>
              <w:top w:w="30" w:type="dxa"/>
              <w:left w:w="75" w:type="dxa"/>
              <w:bottom w:w="30" w:type="dxa"/>
              <w:right w:w="75" w:type="dxa"/>
            </w:tcMar>
          </w:tcPr>
          <w:p w:rsidR="0035213A" w:rsidRPr="00196B02" w:rsidRDefault="0035213A" w:rsidP="00C625C0">
            <w:pPr>
              <w:rPr>
                <w:b/>
                <w:bCs/>
              </w:rPr>
            </w:pPr>
            <w:r w:rsidRPr="00196B02">
              <w:rPr>
                <w:b/>
                <w:bCs/>
              </w:rPr>
              <w:t>Publication Year:</w:t>
            </w:r>
          </w:p>
        </w:tc>
        <w:tc>
          <w:tcPr>
            <w:tcW w:w="6179" w:type="dxa"/>
            <w:tcBorders>
              <w:top w:val="nil"/>
              <w:left w:val="nil"/>
              <w:bottom w:val="nil"/>
              <w:right w:val="nil"/>
            </w:tcBorders>
            <w:tcMar>
              <w:top w:w="30" w:type="dxa"/>
              <w:left w:w="75" w:type="dxa"/>
              <w:bottom w:w="30" w:type="dxa"/>
              <w:right w:w="75" w:type="dxa"/>
            </w:tcMar>
          </w:tcPr>
          <w:p w:rsidR="0035213A" w:rsidRPr="0035213A" w:rsidRDefault="0035213A" w:rsidP="00C625C0">
            <w:r w:rsidRPr="0035213A">
              <w:t>2017</w:t>
            </w:r>
          </w:p>
        </w:tc>
      </w:tr>
      <w:tr w:rsidR="0035213A" w:rsidRPr="00196B02" w:rsidTr="00864FD6">
        <w:tc>
          <w:tcPr>
            <w:tcW w:w="2127" w:type="dxa"/>
            <w:tcBorders>
              <w:top w:val="nil"/>
              <w:left w:val="nil"/>
              <w:bottom w:val="nil"/>
              <w:right w:val="nil"/>
            </w:tcBorders>
            <w:tcMar>
              <w:top w:w="30" w:type="dxa"/>
              <w:left w:w="75" w:type="dxa"/>
              <w:bottom w:w="30" w:type="dxa"/>
              <w:right w:w="75" w:type="dxa"/>
            </w:tcMar>
          </w:tcPr>
          <w:p w:rsidR="0035213A" w:rsidRPr="00196B02" w:rsidRDefault="0035213A" w:rsidP="00C625C0">
            <w:pPr>
              <w:rPr>
                <w:b/>
                <w:bCs/>
              </w:rPr>
            </w:pPr>
            <w:r w:rsidRPr="00196B02">
              <w:rPr>
                <w:b/>
                <w:bCs/>
              </w:rPr>
              <w:t>Pages:</w:t>
            </w:r>
          </w:p>
        </w:tc>
        <w:tc>
          <w:tcPr>
            <w:tcW w:w="6179" w:type="dxa"/>
            <w:tcBorders>
              <w:top w:val="nil"/>
              <w:left w:val="nil"/>
              <w:bottom w:val="nil"/>
              <w:right w:val="nil"/>
            </w:tcBorders>
            <w:tcMar>
              <w:top w:w="30" w:type="dxa"/>
              <w:left w:w="75" w:type="dxa"/>
              <w:bottom w:w="30" w:type="dxa"/>
              <w:right w:w="75" w:type="dxa"/>
            </w:tcMar>
          </w:tcPr>
          <w:p w:rsidR="0035213A" w:rsidRPr="0035213A" w:rsidRDefault="00C62ECF" w:rsidP="00C625C0">
            <w:r w:rsidRPr="00C62ECF">
              <w:t>573 – 573</w:t>
            </w:r>
          </w:p>
        </w:tc>
      </w:tr>
      <w:tr w:rsidR="0035213A" w:rsidRPr="00196B02" w:rsidTr="00864FD6">
        <w:tc>
          <w:tcPr>
            <w:tcW w:w="2127" w:type="dxa"/>
            <w:tcBorders>
              <w:top w:val="nil"/>
              <w:left w:val="nil"/>
              <w:bottom w:val="nil"/>
              <w:right w:val="nil"/>
            </w:tcBorders>
            <w:tcMar>
              <w:top w:w="30" w:type="dxa"/>
              <w:left w:w="75" w:type="dxa"/>
              <w:bottom w:w="30" w:type="dxa"/>
              <w:right w:w="75" w:type="dxa"/>
            </w:tcMar>
          </w:tcPr>
          <w:p w:rsidR="0035213A" w:rsidRPr="00196B02" w:rsidRDefault="0035213A" w:rsidP="00C625C0">
            <w:pPr>
              <w:rPr>
                <w:b/>
                <w:bCs/>
              </w:rPr>
            </w:pPr>
            <w:r w:rsidRPr="00196B02">
              <w:rPr>
                <w:b/>
                <w:bCs/>
              </w:rPr>
              <w:t>Keywords:</w:t>
            </w:r>
          </w:p>
        </w:tc>
        <w:tc>
          <w:tcPr>
            <w:tcW w:w="6179" w:type="dxa"/>
            <w:tcBorders>
              <w:top w:val="nil"/>
              <w:left w:val="nil"/>
              <w:bottom w:val="nil"/>
              <w:right w:val="nil"/>
            </w:tcBorders>
            <w:tcMar>
              <w:top w:w="30" w:type="dxa"/>
              <w:left w:w="75" w:type="dxa"/>
              <w:bottom w:w="30" w:type="dxa"/>
              <w:right w:w="75" w:type="dxa"/>
            </w:tcMar>
          </w:tcPr>
          <w:p w:rsidR="0035213A" w:rsidRPr="0035213A" w:rsidRDefault="0035213A" w:rsidP="00C625C0">
            <w:r w:rsidRPr="0035213A">
              <w:t>Biology</w:t>
            </w:r>
          </w:p>
        </w:tc>
      </w:tr>
      <w:tr w:rsidR="0035213A" w:rsidRPr="00196B02" w:rsidTr="00864FD6">
        <w:tc>
          <w:tcPr>
            <w:tcW w:w="2127" w:type="dxa"/>
            <w:tcBorders>
              <w:top w:val="nil"/>
              <w:left w:val="nil"/>
              <w:bottom w:val="nil"/>
              <w:right w:val="nil"/>
            </w:tcBorders>
            <w:tcMar>
              <w:top w:w="30" w:type="dxa"/>
              <w:left w:w="75" w:type="dxa"/>
              <w:bottom w:w="30" w:type="dxa"/>
              <w:right w:w="75" w:type="dxa"/>
            </w:tcMar>
          </w:tcPr>
          <w:p w:rsidR="0035213A" w:rsidRPr="00196B02" w:rsidRDefault="0035213A" w:rsidP="00C625C0">
            <w:pPr>
              <w:rPr>
                <w:b/>
                <w:bCs/>
              </w:rPr>
            </w:pPr>
            <w:r w:rsidRPr="00196B02">
              <w:rPr>
                <w:b/>
                <w:bCs/>
              </w:rPr>
              <w:t>Abstract:</w:t>
            </w:r>
          </w:p>
        </w:tc>
        <w:tc>
          <w:tcPr>
            <w:tcW w:w="6179" w:type="dxa"/>
            <w:tcBorders>
              <w:top w:val="nil"/>
              <w:left w:val="nil"/>
              <w:bottom w:val="nil"/>
              <w:right w:val="nil"/>
            </w:tcBorders>
            <w:tcMar>
              <w:top w:w="30" w:type="dxa"/>
              <w:left w:w="75" w:type="dxa"/>
              <w:bottom w:w="30" w:type="dxa"/>
              <w:right w:w="75" w:type="dxa"/>
            </w:tcMar>
          </w:tcPr>
          <w:p w:rsidR="0035213A" w:rsidRPr="0035213A" w:rsidRDefault="0035213A" w:rsidP="00C625C0"/>
        </w:tc>
      </w:tr>
      <w:tr w:rsidR="0035213A" w:rsidRPr="00196B02" w:rsidTr="00864FD6">
        <w:tc>
          <w:tcPr>
            <w:tcW w:w="2127" w:type="dxa"/>
            <w:tcBorders>
              <w:top w:val="nil"/>
              <w:left w:val="nil"/>
              <w:bottom w:val="nil"/>
              <w:right w:val="nil"/>
            </w:tcBorders>
            <w:tcMar>
              <w:top w:w="30" w:type="dxa"/>
              <w:left w:w="75" w:type="dxa"/>
              <w:bottom w:w="30" w:type="dxa"/>
              <w:right w:w="75" w:type="dxa"/>
            </w:tcMar>
          </w:tcPr>
          <w:p w:rsidR="0035213A" w:rsidRPr="00196B02" w:rsidRDefault="0035213A" w:rsidP="00C625C0">
            <w:pPr>
              <w:rPr>
                <w:b/>
                <w:bCs/>
              </w:rPr>
            </w:pPr>
            <w:r w:rsidRPr="00196B02">
              <w:rPr>
                <w:b/>
                <w:bCs/>
              </w:rPr>
              <w:lastRenderedPageBreak/>
              <w:t>DOI:</w:t>
            </w:r>
          </w:p>
        </w:tc>
        <w:tc>
          <w:tcPr>
            <w:tcW w:w="6179" w:type="dxa"/>
            <w:tcBorders>
              <w:top w:val="nil"/>
              <w:left w:val="nil"/>
              <w:bottom w:val="nil"/>
              <w:right w:val="nil"/>
            </w:tcBorders>
            <w:tcMar>
              <w:top w:w="30" w:type="dxa"/>
              <w:left w:w="75" w:type="dxa"/>
              <w:bottom w:w="30" w:type="dxa"/>
              <w:right w:w="75" w:type="dxa"/>
            </w:tcMar>
          </w:tcPr>
          <w:p w:rsidR="0035213A" w:rsidRPr="00504601" w:rsidRDefault="00815762" w:rsidP="00C625C0">
            <w:pPr>
              <w:rPr>
                <w:u w:val="single"/>
              </w:rPr>
            </w:pPr>
            <w:r w:rsidRPr="00815762">
              <w:rPr>
                <w:u w:val="single"/>
              </w:rPr>
              <w:t>10.1163/22941932-20170192</w:t>
            </w:r>
          </w:p>
        </w:tc>
      </w:tr>
    </w:tbl>
    <w:p w:rsidR="00196B02" w:rsidRPr="00196B02" w:rsidRDefault="00196B02" w:rsidP="00196B02">
      <w:pPr>
        <w:rPr>
          <w:vanish/>
        </w:rPr>
      </w:pPr>
    </w:p>
    <w:sectPr w:rsidR="00196B02" w:rsidRPr="00196B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F89" w:rsidRDefault="003E6F89" w:rsidP="000F69CA">
      <w:r>
        <w:separator/>
      </w:r>
    </w:p>
  </w:endnote>
  <w:endnote w:type="continuationSeparator" w:id="0">
    <w:p w:rsidR="003E6F89" w:rsidRDefault="003E6F89" w:rsidP="000F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F89" w:rsidRDefault="003E6F89" w:rsidP="000F69CA">
      <w:r>
        <w:separator/>
      </w:r>
    </w:p>
  </w:footnote>
  <w:footnote w:type="continuationSeparator" w:id="0">
    <w:p w:rsidR="003E6F89" w:rsidRDefault="003E6F89" w:rsidP="000F69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4065D"/>
    <w:multiLevelType w:val="multilevel"/>
    <w:tmpl w:val="BA5C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25A69"/>
    <w:multiLevelType w:val="multilevel"/>
    <w:tmpl w:val="53C8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9C14AC"/>
    <w:multiLevelType w:val="multilevel"/>
    <w:tmpl w:val="9B42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C21B12"/>
    <w:multiLevelType w:val="multilevel"/>
    <w:tmpl w:val="51DC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3B70A0"/>
    <w:multiLevelType w:val="multilevel"/>
    <w:tmpl w:val="11CA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9922F0"/>
    <w:multiLevelType w:val="multilevel"/>
    <w:tmpl w:val="398AE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80"/>
    <w:rsid w:val="0000045D"/>
    <w:rsid w:val="00010A25"/>
    <w:rsid w:val="0008241B"/>
    <w:rsid w:val="00086B18"/>
    <w:rsid w:val="000F69CA"/>
    <w:rsid w:val="00196B02"/>
    <w:rsid w:val="001B7942"/>
    <w:rsid w:val="00217D6D"/>
    <w:rsid w:val="00260D0D"/>
    <w:rsid w:val="002A2149"/>
    <w:rsid w:val="002B45B0"/>
    <w:rsid w:val="002D6969"/>
    <w:rsid w:val="002F2880"/>
    <w:rsid w:val="0035213A"/>
    <w:rsid w:val="003E6F89"/>
    <w:rsid w:val="00443BCC"/>
    <w:rsid w:val="004A30E1"/>
    <w:rsid w:val="004B31D5"/>
    <w:rsid w:val="004F29EB"/>
    <w:rsid w:val="00504601"/>
    <w:rsid w:val="005D3540"/>
    <w:rsid w:val="0061556D"/>
    <w:rsid w:val="00627B45"/>
    <w:rsid w:val="006C7683"/>
    <w:rsid w:val="006D50E2"/>
    <w:rsid w:val="00815762"/>
    <w:rsid w:val="00820FA8"/>
    <w:rsid w:val="00864FD6"/>
    <w:rsid w:val="0092451F"/>
    <w:rsid w:val="0096050C"/>
    <w:rsid w:val="009C3B46"/>
    <w:rsid w:val="00A328C5"/>
    <w:rsid w:val="00B62BAB"/>
    <w:rsid w:val="00B937C9"/>
    <w:rsid w:val="00BA7A7E"/>
    <w:rsid w:val="00C61EDC"/>
    <w:rsid w:val="00C62ECF"/>
    <w:rsid w:val="00CA249C"/>
    <w:rsid w:val="00D06849"/>
    <w:rsid w:val="00E068E2"/>
    <w:rsid w:val="00E27C3F"/>
    <w:rsid w:val="00E66156"/>
    <w:rsid w:val="00E72EAB"/>
    <w:rsid w:val="00EC2200"/>
    <w:rsid w:val="00EF24BC"/>
    <w:rsid w:val="00FB69E1"/>
    <w:rsid w:val="00FD052C"/>
    <w:rsid w:val="00FF5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8F4289-5472-4A42-8C4F-88313702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D06849"/>
    <w:pPr>
      <w:keepNext/>
      <w:keepLines/>
      <w:spacing w:before="340" w:after="330" w:line="578" w:lineRule="auto"/>
      <w:outlineLvl w:val="0"/>
    </w:pPr>
    <w:rPr>
      <w:b/>
      <w:bCs/>
      <w:kern w:val="44"/>
      <w:sz w:val="44"/>
      <w:szCs w:val="44"/>
    </w:rPr>
  </w:style>
  <w:style w:type="paragraph" w:styleId="5">
    <w:name w:val="heading 5"/>
    <w:basedOn w:val="a"/>
    <w:link w:val="5Char"/>
    <w:uiPriority w:val="9"/>
    <w:qFormat/>
    <w:rsid w:val="00BA7A7E"/>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6B02"/>
    <w:rPr>
      <w:color w:val="0563C1" w:themeColor="hyperlink"/>
      <w:u w:val="single"/>
    </w:rPr>
  </w:style>
  <w:style w:type="character" w:customStyle="1" w:styleId="UnresolvedMention">
    <w:name w:val="Unresolved Mention"/>
    <w:basedOn w:val="a0"/>
    <w:uiPriority w:val="99"/>
    <w:semiHidden/>
    <w:unhideWhenUsed/>
    <w:rsid w:val="00196B02"/>
    <w:rPr>
      <w:color w:val="808080"/>
      <w:shd w:val="clear" w:color="auto" w:fill="E6E6E6"/>
    </w:rPr>
  </w:style>
  <w:style w:type="paragraph" w:styleId="a4">
    <w:name w:val="header"/>
    <w:basedOn w:val="a"/>
    <w:link w:val="Char"/>
    <w:uiPriority w:val="99"/>
    <w:unhideWhenUsed/>
    <w:rsid w:val="000F69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F69CA"/>
    <w:rPr>
      <w:sz w:val="18"/>
      <w:szCs w:val="18"/>
    </w:rPr>
  </w:style>
  <w:style w:type="paragraph" w:styleId="a5">
    <w:name w:val="footer"/>
    <w:basedOn w:val="a"/>
    <w:link w:val="Char0"/>
    <w:uiPriority w:val="99"/>
    <w:unhideWhenUsed/>
    <w:rsid w:val="000F69CA"/>
    <w:pPr>
      <w:tabs>
        <w:tab w:val="center" w:pos="4153"/>
        <w:tab w:val="right" w:pos="8306"/>
      </w:tabs>
      <w:snapToGrid w:val="0"/>
      <w:jc w:val="left"/>
    </w:pPr>
    <w:rPr>
      <w:sz w:val="18"/>
      <w:szCs w:val="18"/>
    </w:rPr>
  </w:style>
  <w:style w:type="character" w:customStyle="1" w:styleId="Char0">
    <w:name w:val="页脚 Char"/>
    <w:basedOn w:val="a0"/>
    <w:link w:val="a5"/>
    <w:uiPriority w:val="99"/>
    <w:rsid w:val="000F69CA"/>
    <w:rPr>
      <w:sz w:val="18"/>
      <w:szCs w:val="18"/>
    </w:rPr>
  </w:style>
  <w:style w:type="character" w:customStyle="1" w:styleId="meta-key">
    <w:name w:val="meta-key"/>
    <w:basedOn w:val="a0"/>
    <w:rsid w:val="00A328C5"/>
  </w:style>
  <w:style w:type="character" w:customStyle="1" w:styleId="apple-converted-space">
    <w:name w:val="apple-converted-space"/>
    <w:basedOn w:val="a0"/>
    <w:rsid w:val="00A328C5"/>
  </w:style>
  <w:style w:type="character" w:customStyle="1" w:styleId="meta-value">
    <w:name w:val="meta-value"/>
    <w:basedOn w:val="a0"/>
    <w:rsid w:val="00A328C5"/>
  </w:style>
  <w:style w:type="character" w:customStyle="1" w:styleId="optionalcoma">
    <w:name w:val="optionalcoma"/>
    <w:basedOn w:val="a0"/>
    <w:rsid w:val="00A328C5"/>
  </w:style>
  <w:style w:type="character" w:customStyle="1" w:styleId="volumeissue">
    <w:name w:val="volumeissue"/>
    <w:basedOn w:val="a0"/>
    <w:rsid w:val="00A328C5"/>
  </w:style>
  <w:style w:type="character" w:styleId="a6">
    <w:name w:val="Strong"/>
    <w:basedOn w:val="a0"/>
    <w:uiPriority w:val="22"/>
    <w:qFormat/>
    <w:rsid w:val="00A328C5"/>
    <w:rPr>
      <w:b/>
      <w:bCs/>
    </w:rPr>
  </w:style>
  <w:style w:type="character" w:customStyle="1" w:styleId="inactivelink">
    <w:name w:val="inactivelink"/>
    <w:basedOn w:val="a0"/>
    <w:rsid w:val="00A328C5"/>
  </w:style>
  <w:style w:type="paragraph" w:customStyle="1" w:styleId="description">
    <w:name w:val="description"/>
    <w:basedOn w:val="a"/>
    <w:rsid w:val="00A328C5"/>
    <w:pPr>
      <w:widowControl/>
      <w:spacing w:before="100" w:beforeAutospacing="1" w:after="100" w:afterAutospacing="1"/>
      <w:jc w:val="left"/>
    </w:pPr>
    <w:rPr>
      <w:rFonts w:ascii="宋体" w:eastAsia="宋体" w:hAnsi="宋体" w:cs="宋体"/>
      <w:kern w:val="0"/>
      <w:sz w:val="24"/>
      <w:szCs w:val="24"/>
    </w:rPr>
  </w:style>
  <w:style w:type="paragraph" w:customStyle="1" w:styleId="articleaffiliations">
    <w:name w:val="articleaffiliations"/>
    <w:basedOn w:val="a"/>
    <w:rsid w:val="00A328C5"/>
    <w:pPr>
      <w:widowControl/>
      <w:spacing w:before="100" w:beforeAutospacing="1" w:after="100" w:afterAutospacing="1"/>
      <w:jc w:val="left"/>
    </w:pPr>
    <w:rPr>
      <w:rFonts w:ascii="宋体" w:eastAsia="宋体" w:hAnsi="宋体" w:cs="宋体"/>
      <w:kern w:val="0"/>
      <w:sz w:val="24"/>
      <w:szCs w:val="24"/>
    </w:rPr>
  </w:style>
  <w:style w:type="character" w:customStyle="1" w:styleId="5Char">
    <w:name w:val="标题 5 Char"/>
    <w:basedOn w:val="a0"/>
    <w:link w:val="5"/>
    <w:uiPriority w:val="9"/>
    <w:rsid w:val="00BA7A7E"/>
    <w:rPr>
      <w:rFonts w:ascii="宋体" w:eastAsia="宋体" w:hAnsi="宋体" w:cs="宋体"/>
      <w:b/>
      <w:bCs/>
      <w:kern w:val="0"/>
      <w:sz w:val="20"/>
      <w:szCs w:val="20"/>
    </w:rPr>
  </w:style>
  <w:style w:type="character" w:customStyle="1" w:styleId="1Char">
    <w:name w:val="标题 1 Char"/>
    <w:basedOn w:val="a0"/>
    <w:link w:val="1"/>
    <w:uiPriority w:val="9"/>
    <w:rsid w:val="00D06849"/>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1282">
      <w:bodyDiv w:val="1"/>
      <w:marLeft w:val="0"/>
      <w:marRight w:val="0"/>
      <w:marTop w:val="0"/>
      <w:marBottom w:val="0"/>
      <w:divBdr>
        <w:top w:val="none" w:sz="0" w:space="0" w:color="auto"/>
        <w:left w:val="none" w:sz="0" w:space="0" w:color="auto"/>
        <w:bottom w:val="none" w:sz="0" w:space="0" w:color="auto"/>
        <w:right w:val="none" w:sz="0" w:space="0" w:color="auto"/>
      </w:divBdr>
    </w:div>
    <w:div w:id="277444773">
      <w:bodyDiv w:val="1"/>
      <w:marLeft w:val="0"/>
      <w:marRight w:val="0"/>
      <w:marTop w:val="0"/>
      <w:marBottom w:val="0"/>
      <w:divBdr>
        <w:top w:val="none" w:sz="0" w:space="0" w:color="auto"/>
        <w:left w:val="none" w:sz="0" w:space="0" w:color="auto"/>
        <w:bottom w:val="none" w:sz="0" w:space="0" w:color="auto"/>
        <w:right w:val="none" w:sz="0" w:space="0" w:color="auto"/>
      </w:divBdr>
    </w:div>
    <w:div w:id="291444200">
      <w:bodyDiv w:val="1"/>
      <w:marLeft w:val="0"/>
      <w:marRight w:val="0"/>
      <w:marTop w:val="0"/>
      <w:marBottom w:val="0"/>
      <w:divBdr>
        <w:top w:val="none" w:sz="0" w:space="0" w:color="auto"/>
        <w:left w:val="none" w:sz="0" w:space="0" w:color="auto"/>
        <w:bottom w:val="none" w:sz="0" w:space="0" w:color="auto"/>
        <w:right w:val="none" w:sz="0" w:space="0" w:color="auto"/>
      </w:divBdr>
    </w:div>
    <w:div w:id="292251723">
      <w:bodyDiv w:val="1"/>
      <w:marLeft w:val="0"/>
      <w:marRight w:val="0"/>
      <w:marTop w:val="0"/>
      <w:marBottom w:val="0"/>
      <w:divBdr>
        <w:top w:val="none" w:sz="0" w:space="0" w:color="auto"/>
        <w:left w:val="none" w:sz="0" w:space="0" w:color="auto"/>
        <w:bottom w:val="none" w:sz="0" w:space="0" w:color="auto"/>
        <w:right w:val="none" w:sz="0" w:space="0" w:color="auto"/>
      </w:divBdr>
    </w:div>
    <w:div w:id="309093225">
      <w:bodyDiv w:val="1"/>
      <w:marLeft w:val="0"/>
      <w:marRight w:val="0"/>
      <w:marTop w:val="0"/>
      <w:marBottom w:val="0"/>
      <w:divBdr>
        <w:top w:val="none" w:sz="0" w:space="0" w:color="auto"/>
        <w:left w:val="none" w:sz="0" w:space="0" w:color="auto"/>
        <w:bottom w:val="none" w:sz="0" w:space="0" w:color="auto"/>
        <w:right w:val="none" w:sz="0" w:space="0" w:color="auto"/>
      </w:divBdr>
    </w:div>
    <w:div w:id="313798149">
      <w:bodyDiv w:val="1"/>
      <w:marLeft w:val="0"/>
      <w:marRight w:val="0"/>
      <w:marTop w:val="0"/>
      <w:marBottom w:val="0"/>
      <w:divBdr>
        <w:top w:val="none" w:sz="0" w:space="0" w:color="auto"/>
        <w:left w:val="none" w:sz="0" w:space="0" w:color="auto"/>
        <w:bottom w:val="none" w:sz="0" w:space="0" w:color="auto"/>
        <w:right w:val="none" w:sz="0" w:space="0" w:color="auto"/>
      </w:divBdr>
      <w:divsChild>
        <w:div w:id="2133207638">
          <w:marLeft w:val="0"/>
          <w:marRight w:val="0"/>
          <w:marTop w:val="0"/>
          <w:marBottom w:val="0"/>
          <w:divBdr>
            <w:top w:val="none" w:sz="0" w:space="0" w:color="auto"/>
            <w:left w:val="none" w:sz="0" w:space="0" w:color="auto"/>
            <w:bottom w:val="none" w:sz="0" w:space="0" w:color="auto"/>
            <w:right w:val="none" w:sz="0" w:space="0" w:color="auto"/>
          </w:divBdr>
        </w:div>
        <w:div w:id="1658001244">
          <w:marLeft w:val="0"/>
          <w:marRight w:val="0"/>
          <w:marTop w:val="0"/>
          <w:marBottom w:val="0"/>
          <w:divBdr>
            <w:top w:val="none" w:sz="0" w:space="0" w:color="auto"/>
            <w:left w:val="none" w:sz="0" w:space="0" w:color="auto"/>
            <w:bottom w:val="none" w:sz="0" w:space="0" w:color="auto"/>
            <w:right w:val="none" w:sz="0" w:space="0" w:color="auto"/>
          </w:divBdr>
          <w:divsChild>
            <w:div w:id="2075273822">
              <w:marLeft w:val="0"/>
              <w:marRight w:val="0"/>
              <w:marTop w:val="0"/>
              <w:marBottom w:val="0"/>
              <w:divBdr>
                <w:top w:val="none" w:sz="0" w:space="0" w:color="auto"/>
                <w:left w:val="none" w:sz="0" w:space="0" w:color="auto"/>
                <w:bottom w:val="none" w:sz="0" w:space="0" w:color="auto"/>
                <w:right w:val="none" w:sz="0" w:space="0" w:color="auto"/>
              </w:divBdr>
              <w:divsChild>
                <w:div w:id="8054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4605">
          <w:marLeft w:val="0"/>
          <w:marRight w:val="0"/>
          <w:marTop w:val="0"/>
          <w:marBottom w:val="0"/>
          <w:divBdr>
            <w:top w:val="none" w:sz="0" w:space="0" w:color="auto"/>
            <w:left w:val="none" w:sz="0" w:space="0" w:color="auto"/>
            <w:bottom w:val="none" w:sz="0" w:space="0" w:color="auto"/>
            <w:right w:val="none" w:sz="0" w:space="0" w:color="auto"/>
          </w:divBdr>
          <w:divsChild>
            <w:div w:id="866218933">
              <w:marLeft w:val="0"/>
              <w:marRight w:val="0"/>
              <w:marTop w:val="0"/>
              <w:marBottom w:val="0"/>
              <w:divBdr>
                <w:top w:val="none" w:sz="0" w:space="0" w:color="auto"/>
                <w:left w:val="none" w:sz="0" w:space="0" w:color="auto"/>
                <w:bottom w:val="none" w:sz="0" w:space="0" w:color="auto"/>
                <w:right w:val="none" w:sz="0" w:space="0" w:color="auto"/>
              </w:divBdr>
            </w:div>
          </w:divsChild>
        </w:div>
        <w:div w:id="175001218">
          <w:marLeft w:val="0"/>
          <w:marRight w:val="0"/>
          <w:marTop w:val="0"/>
          <w:marBottom w:val="0"/>
          <w:divBdr>
            <w:top w:val="none" w:sz="0" w:space="0" w:color="auto"/>
            <w:left w:val="none" w:sz="0" w:space="0" w:color="auto"/>
            <w:bottom w:val="none" w:sz="0" w:space="0" w:color="auto"/>
            <w:right w:val="none" w:sz="0" w:space="0" w:color="auto"/>
          </w:divBdr>
        </w:div>
        <w:div w:id="417022521">
          <w:marLeft w:val="0"/>
          <w:marRight w:val="0"/>
          <w:marTop w:val="0"/>
          <w:marBottom w:val="0"/>
          <w:divBdr>
            <w:top w:val="none" w:sz="0" w:space="0" w:color="auto"/>
            <w:left w:val="none" w:sz="0" w:space="0" w:color="auto"/>
            <w:bottom w:val="none" w:sz="0" w:space="0" w:color="auto"/>
            <w:right w:val="none" w:sz="0" w:space="0" w:color="auto"/>
          </w:divBdr>
        </w:div>
        <w:div w:id="570583541">
          <w:marLeft w:val="0"/>
          <w:marRight w:val="0"/>
          <w:marTop w:val="0"/>
          <w:marBottom w:val="0"/>
          <w:divBdr>
            <w:top w:val="none" w:sz="0" w:space="0" w:color="auto"/>
            <w:left w:val="none" w:sz="0" w:space="0" w:color="auto"/>
            <w:bottom w:val="none" w:sz="0" w:space="0" w:color="auto"/>
            <w:right w:val="none" w:sz="0" w:space="0" w:color="auto"/>
          </w:divBdr>
          <w:divsChild>
            <w:div w:id="2363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537109">
      <w:bodyDiv w:val="1"/>
      <w:marLeft w:val="0"/>
      <w:marRight w:val="0"/>
      <w:marTop w:val="0"/>
      <w:marBottom w:val="0"/>
      <w:divBdr>
        <w:top w:val="none" w:sz="0" w:space="0" w:color="auto"/>
        <w:left w:val="none" w:sz="0" w:space="0" w:color="auto"/>
        <w:bottom w:val="none" w:sz="0" w:space="0" w:color="auto"/>
        <w:right w:val="none" w:sz="0" w:space="0" w:color="auto"/>
      </w:divBdr>
      <w:divsChild>
        <w:div w:id="451556743">
          <w:marLeft w:val="0"/>
          <w:marRight w:val="0"/>
          <w:marTop w:val="0"/>
          <w:marBottom w:val="0"/>
          <w:divBdr>
            <w:top w:val="none" w:sz="0" w:space="0" w:color="auto"/>
            <w:left w:val="none" w:sz="0" w:space="0" w:color="auto"/>
            <w:bottom w:val="none" w:sz="0" w:space="0" w:color="auto"/>
            <w:right w:val="none" w:sz="0" w:space="0" w:color="auto"/>
          </w:divBdr>
        </w:div>
        <w:div w:id="304091037">
          <w:marLeft w:val="0"/>
          <w:marRight w:val="0"/>
          <w:marTop w:val="150"/>
          <w:marBottom w:val="150"/>
          <w:divBdr>
            <w:top w:val="single" w:sz="6" w:space="8" w:color="CDCDCD"/>
            <w:left w:val="none" w:sz="0" w:space="0" w:color="auto"/>
            <w:bottom w:val="single" w:sz="6" w:space="0" w:color="CDCDCD"/>
            <w:right w:val="none" w:sz="0" w:space="0" w:color="auto"/>
          </w:divBdr>
        </w:div>
        <w:div w:id="393629695">
          <w:marLeft w:val="0"/>
          <w:marRight w:val="0"/>
          <w:marTop w:val="0"/>
          <w:marBottom w:val="0"/>
          <w:divBdr>
            <w:top w:val="none" w:sz="0" w:space="0" w:color="auto"/>
            <w:left w:val="none" w:sz="0" w:space="0" w:color="auto"/>
            <w:bottom w:val="none" w:sz="0" w:space="0" w:color="auto"/>
            <w:right w:val="none" w:sz="0" w:space="0" w:color="auto"/>
          </w:divBdr>
        </w:div>
      </w:divsChild>
    </w:div>
    <w:div w:id="347946459">
      <w:bodyDiv w:val="1"/>
      <w:marLeft w:val="0"/>
      <w:marRight w:val="0"/>
      <w:marTop w:val="0"/>
      <w:marBottom w:val="0"/>
      <w:divBdr>
        <w:top w:val="none" w:sz="0" w:space="0" w:color="auto"/>
        <w:left w:val="none" w:sz="0" w:space="0" w:color="auto"/>
        <w:bottom w:val="none" w:sz="0" w:space="0" w:color="auto"/>
        <w:right w:val="none" w:sz="0" w:space="0" w:color="auto"/>
      </w:divBdr>
      <w:divsChild>
        <w:div w:id="1539245148">
          <w:marLeft w:val="0"/>
          <w:marRight w:val="0"/>
          <w:marTop w:val="0"/>
          <w:marBottom w:val="0"/>
          <w:divBdr>
            <w:top w:val="none" w:sz="0" w:space="0" w:color="auto"/>
            <w:left w:val="none" w:sz="0" w:space="0" w:color="auto"/>
            <w:bottom w:val="none" w:sz="0" w:space="0" w:color="auto"/>
            <w:right w:val="none" w:sz="0" w:space="0" w:color="auto"/>
          </w:divBdr>
          <w:divsChild>
            <w:div w:id="1472597379">
              <w:marLeft w:val="0"/>
              <w:marRight w:val="0"/>
              <w:marTop w:val="0"/>
              <w:marBottom w:val="0"/>
              <w:divBdr>
                <w:top w:val="none" w:sz="0" w:space="0" w:color="auto"/>
                <w:left w:val="none" w:sz="0" w:space="0" w:color="auto"/>
                <w:bottom w:val="none" w:sz="0" w:space="0" w:color="auto"/>
                <w:right w:val="none" w:sz="0" w:space="0" w:color="auto"/>
              </w:divBdr>
            </w:div>
          </w:divsChild>
        </w:div>
        <w:div w:id="354037118">
          <w:marLeft w:val="0"/>
          <w:marRight w:val="0"/>
          <w:marTop w:val="0"/>
          <w:marBottom w:val="0"/>
          <w:divBdr>
            <w:top w:val="none" w:sz="0" w:space="0" w:color="auto"/>
            <w:left w:val="none" w:sz="0" w:space="0" w:color="auto"/>
            <w:bottom w:val="none" w:sz="0" w:space="0" w:color="auto"/>
            <w:right w:val="none" w:sz="0" w:space="0" w:color="auto"/>
          </w:divBdr>
          <w:divsChild>
            <w:div w:id="1136752228">
              <w:marLeft w:val="0"/>
              <w:marRight w:val="0"/>
              <w:marTop w:val="0"/>
              <w:marBottom w:val="0"/>
              <w:divBdr>
                <w:top w:val="none" w:sz="0" w:space="0" w:color="auto"/>
                <w:left w:val="none" w:sz="0" w:space="0" w:color="auto"/>
                <w:bottom w:val="none" w:sz="0" w:space="0" w:color="auto"/>
                <w:right w:val="none" w:sz="0" w:space="0" w:color="auto"/>
              </w:divBdr>
            </w:div>
          </w:divsChild>
        </w:div>
        <w:div w:id="1531260631">
          <w:marLeft w:val="0"/>
          <w:marRight w:val="0"/>
          <w:marTop w:val="0"/>
          <w:marBottom w:val="0"/>
          <w:divBdr>
            <w:top w:val="none" w:sz="0" w:space="0" w:color="auto"/>
            <w:left w:val="none" w:sz="0" w:space="0" w:color="auto"/>
            <w:bottom w:val="none" w:sz="0" w:space="0" w:color="auto"/>
            <w:right w:val="none" w:sz="0" w:space="0" w:color="auto"/>
          </w:divBdr>
          <w:divsChild>
            <w:div w:id="12082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39216">
      <w:bodyDiv w:val="1"/>
      <w:marLeft w:val="0"/>
      <w:marRight w:val="0"/>
      <w:marTop w:val="0"/>
      <w:marBottom w:val="0"/>
      <w:divBdr>
        <w:top w:val="none" w:sz="0" w:space="0" w:color="auto"/>
        <w:left w:val="none" w:sz="0" w:space="0" w:color="auto"/>
        <w:bottom w:val="none" w:sz="0" w:space="0" w:color="auto"/>
        <w:right w:val="none" w:sz="0" w:space="0" w:color="auto"/>
      </w:divBdr>
      <w:divsChild>
        <w:div w:id="1856920031">
          <w:marLeft w:val="0"/>
          <w:marRight w:val="0"/>
          <w:marTop w:val="0"/>
          <w:marBottom w:val="0"/>
          <w:divBdr>
            <w:top w:val="none" w:sz="0" w:space="0" w:color="auto"/>
            <w:left w:val="none" w:sz="0" w:space="0" w:color="auto"/>
            <w:bottom w:val="none" w:sz="0" w:space="0" w:color="auto"/>
            <w:right w:val="none" w:sz="0" w:space="0" w:color="auto"/>
          </w:divBdr>
          <w:divsChild>
            <w:div w:id="921336273">
              <w:marLeft w:val="0"/>
              <w:marRight w:val="0"/>
              <w:marTop w:val="0"/>
              <w:marBottom w:val="0"/>
              <w:divBdr>
                <w:top w:val="none" w:sz="0" w:space="0" w:color="auto"/>
                <w:left w:val="none" w:sz="0" w:space="0" w:color="auto"/>
                <w:bottom w:val="none" w:sz="0" w:space="0" w:color="auto"/>
                <w:right w:val="none" w:sz="0" w:space="0" w:color="auto"/>
              </w:divBdr>
            </w:div>
          </w:divsChild>
        </w:div>
        <w:div w:id="1154299281">
          <w:marLeft w:val="0"/>
          <w:marRight w:val="0"/>
          <w:marTop w:val="0"/>
          <w:marBottom w:val="0"/>
          <w:divBdr>
            <w:top w:val="none" w:sz="0" w:space="0" w:color="auto"/>
            <w:left w:val="none" w:sz="0" w:space="0" w:color="auto"/>
            <w:bottom w:val="none" w:sz="0" w:space="0" w:color="auto"/>
            <w:right w:val="none" w:sz="0" w:space="0" w:color="auto"/>
          </w:divBdr>
          <w:divsChild>
            <w:div w:id="1376125757">
              <w:marLeft w:val="0"/>
              <w:marRight w:val="0"/>
              <w:marTop w:val="0"/>
              <w:marBottom w:val="0"/>
              <w:divBdr>
                <w:top w:val="none" w:sz="0" w:space="0" w:color="auto"/>
                <w:left w:val="none" w:sz="0" w:space="0" w:color="auto"/>
                <w:bottom w:val="none" w:sz="0" w:space="0" w:color="auto"/>
                <w:right w:val="none" w:sz="0" w:space="0" w:color="auto"/>
              </w:divBdr>
            </w:div>
          </w:divsChild>
        </w:div>
        <w:div w:id="470221400">
          <w:marLeft w:val="0"/>
          <w:marRight w:val="0"/>
          <w:marTop w:val="0"/>
          <w:marBottom w:val="0"/>
          <w:divBdr>
            <w:top w:val="none" w:sz="0" w:space="0" w:color="auto"/>
            <w:left w:val="none" w:sz="0" w:space="0" w:color="auto"/>
            <w:bottom w:val="none" w:sz="0" w:space="0" w:color="auto"/>
            <w:right w:val="none" w:sz="0" w:space="0" w:color="auto"/>
          </w:divBdr>
          <w:divsChild>
            <w:div w:id="93258246">
              <w:marLeft w:val="0"/>
              <w:marRight w:val="0"/>
              <w:marTop w:val="0"/>
              <w:marBottom w:val="0"/>
              <w:divBdr>
                <w:top w:val="none" w:sz="0" w:space="0" w:color="auto"/>
                <w:left w:val="none" w:sz="0" w:space="0" w:color="auto"/>
                <w:bottom w:val="none" w:sz="0" w:space="0" w:color="auto"/>
                <w:right w:val="none" w:sz="0" w:space="0" w:color="auto"/>
              </w:divBdr>
            </w:div>
          </w:divsChild>
        </w:div>
        <w:div w:id="1377044459">
          <w:marLeft w:val="0"/>
          <w:marRight w:val="0"/>
          <w:marTop w:val="0"/>
          <w:marBottom w:val="0"/>
          <w:divBdr>
            <w:top w:val="none" w:sz="0" w:space="0" w:color="auto"/>
            <w:left w:val="none" w:sz="0" w:space="0" w:color="auto"/>
            <w:bottom w:val="none" w:sz="0" w:space="0" w:color="auto"/>
            <w:right w:val="none" w:sz="0" w:space="0" w:color="auto"/>
          </w:divBdr>
          <w:divsChild>
            <w:div w:id="1675105854">
              <w:marLeft w:val="0"/>
              <w:marRight w:val="0"/>
              <w:marTop w:val="0"/>
              <w:marBottom w:val="0"/>
              <w:divBdr>
                <w:top w:val="none" w:sz="0" w:space="0" w:color="auto"/>
                <w:left w:val="none" w:sz="0" w:space="0" w:color="auto"/>
                <w:bottom w:val="none" w:sz="0" w:space="0" w:color="auto"/>
                <w:right w:val="none" w:sz="0" w:space="0" w:color="auto"/>
              </w:divBdr>
            </w:div>
          </w:divsChild>
        </w:div>
        <w:div w:id="1980843042">
          <w:marLeft w:val="0"/>
          <w:marRight w:val="0"/>
          <w:marTop w:val="0"/>
          <w:marBottom w:val="0"/>
          <w:divBdr>
            <w:top w:val="none" w:sz="0" w:space="0" w:color="auto"/>
            <w:left w:val="none" w:sz="0" w:space="0" w:color="auto"/>
            <w:bottom w:val="none" w:sz="0" w:space="0" w:color="auto"/>
            <w:right w:val="none" w:sz="0" w:space="0" w:color="auto"/>
          </w:divBdr>
          <w:divsChild>
            <w:div w:id="1483083920">
              <w:marLeft w:val="0"/>
              <w:marRight w:val="0"/>
              <w:marTop w:val="0"/>
              <w:marBottom w:val="0"/>
              <w:divBdr>
                <w:top w:val="none" w:sz="0" w:space="0" w:color="auto"/>
                <w:left w:val="none" w:sz="0" w:space="0" w:color="auto"/>
                <w:bottom w:val="none" w:sz="0" w:space="0" w:color="auto"/>
                <w:right w:val="none" w:sz="0" w:space="0" w:color="auto"/>
              </w:divBdr>
            </w:div>
          </w:divsChild>
        </w:div>
        <w:div w:id="34503308">
          <w:marLeft w:val="0"/>
          <w:marRight w:val="0"/>
          <w:marTop w:val="0"/>
          <w:marBottom w:val="0"/>
          <w:divBdr>
            <w:top w:val="none" w:sz="0" w:space="0" w:color="auto"/>
            <w:left w:val="none" w:sz="0" w:space="0" w:color="auto"/>
            <w:bottom w:val="none" w:sz="0" w:space="0" w:color="auto"/>
            <w:right w:val="none" w:sz="0" w:space="0" w:color="auto"/>
          </w:divBdr>
          <w:divsChild>
            <w:div w:id="1912693587">
              <w:marLeft w:val="0"/>
              <w:marRight w:val="0"/>
              <w:marTop w:val="0"/>
              <w:marBottom w:val="0"/>
              <w:divBdr>
                <w:top w:val="none" w:sz="0" w:space="0" w:color="auto"/>
                <w:left w:val="none" w:sz="0" w:space="0" w:color="auto"/>
                <w:bottom w:val="none" w:sz="0" w:space="0" w:color="auto"/>
                <w:right w:val="none" w:sz="0" w:space="0" w:color="auto"/>
              </w:divBdr>
            </w:div>
          </w:divsChild>
        </w:div>
        <w:div w:id="1590038516">
          <w:marLeft w:val="0"/>
          <w:marRight w:val="0"/>
          <w:marTop w:val="0"/>
          <w:marBottom w:val="0"/>
          <w:divBdr>
            <w:top w:val="none" w:sz="0" w:space="0" w:color="auto"/>
            <w:left w:val="none" w:sz="0" w:space="0" w:color="auto"/>
            <w:bottom w:val="none" w:sz="0" w:space="0" w:color="auto"/>
            <w:right w:val="none" w:sz="0" w:space="0" w:color="auto"/>
          </w:divBdr>
          <w:divsChild>
            <w:div w:id="91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0174">
      <w:bodyDiv w:val="1"/>
      <w:marLeft w:val="0"/>
      <w:marRight w:val="0"/>
      <w:marTop w:val="0"/>
      <w:marBottom w:val="0"/>
      <w:divBdr>
        <w:top w:val="none" w:sz="0" w:space="0" w:color="auto"/>
        <w:left w:val="none" w:sz="0" w:space="0" w:color="auto"/>
        <w:bottom w:val="none" w:sz="0" w:space="0" w:color="auto"/>
        <w:right w:val="none" w:sz="0" w:space="0" w:color="auto"/>
      </w:divBdr>
      <w:divsChild>
        <w:div w:id="349651480">
          <w:marLeft w:val="0"/>
          <w:marRight w:val="0"/>
          <w:marTop w:val="0"/>
          <w:marBottom w:val="0"/>
          <w:divBdr>
            <w:top w:val="none" w:sz="0" w:space="0" w:color="auto"/>
            <w:left w:val="none" w:sz="0" w:space="0" w:color="auto"/>
            <w:bottom w:val="none" w:sz="0" w:space="0" w:color="auto"/>
            <w:right w:val="none" w:sz="0" w:space="0" w:color="auto"/>
          </w:divBdr>
        </w:div>
        <w:div w:id="849947552">
          <w:marLeft w:val="0"/>
          <w:marRight w:val="0"/>
          <w:marTop w:val="0"/>
          <w:marBottom w:val="0"/>
          <w:divBdr>
            <w:top w:val="none" w:sz="0" w:space="0" w:color="auto"/>
            <w:left w:val="none" w:sz="0" w:space="0" w:color="auto"/>
            <w:bottom w:val="none" w:sz="0" w:space="0" w:color="auto"/>
            <w:right w:val="none" w:sz="0" w:space="0" w:color="auto"/>
          </w:divBdr>
        </w:div>
        <w:div w:id="1869025094">
          <w:marLeft w:val="0"/>
          <w:marRight w:val="0"/>
          <w:marTop w:val="0"/>
          <w:marBottom w:val="0"/>
          <w:divBdr>
            <w:top w:val="none" w:sz="0" w:space="0" w:color="auto"/>
            <w:left w:val="none" w:sz="0" w:space="0" w:color="auto"/>
            <w:bottom w:val="none" w:sz="0" w:space="0" w:color="auto"/>
            <w:right w:val="none" w:sz="0" w:space="0" w:color="auto"/>
          </w:divBdr>
        </w:div>
        <w:div w:id="140929299">
          <w:marLeft w:val="0"/>
          <w:marRight w:val="0"/>
          <w:marTop w:val="0"/>
          <w:marBottom w:val="0"/>
          <w:divBdr>
            <w:top w:val="none" w:sz="0" w:space="0" w:color="auto"/>
            <w:left w:val="none" w:sz="0" w:space="0" w:color="auto"/>
            <w:bottom w:val="none" w:sz="0" w:space="0" w:color="auto"/>
            <w:right w:val="none" w:sz="0" w:space="0" w:color="auto"/>
          </w:divBdr>
          <w:divsChild>
            <w:div w:id="19113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9067">
      <w:bodyDiv w:val="1"/>
      <w:marLeft w:val="0"/>
      <w:marRight w:val="0"/>
      <w:marTop w:val="0"/>
      <w:marBottom w:val="0"/>
      <w:divBdr>
        <w:top w:val="none" w:sz="0" w:space="0" w:color="auto"/>
        <w:left w:val="none" w:sz="0" w:space="0" w:color="auto"/>
        <w:bottom w:val="none" w:sz="0" w:space="0" w:color="auto"/>
        <w:right w:val="none" w:sz="0" w:space="0" w:color="auto"/>
      </w:divBdr>
    </w:div>
    <w:div w:id="727148632">
      <w:bodyDiv w:val="1"/>
      <w:marLeft w:val="0"/>
      <w:marRight w:val="0"/>
      <w:marTop w:val="0"/>
      <w:marBottom w:val="0"/>
      <w:divBdr>
        <w:top w:val="none" w:sz="0" w:space="0" w:color="auto"/>
        <w:left w:val="none" w:sz="0" w:space="0" w:color="auto"/>
        <w:bottom w:val="none" w:sz="0" w:space="0" w:color="auto"/>
        <w:right w:val="none" w:sz="0" w:space="0" w:color="auto"/>
      </w:divBdr>
    </w:div>
    <w:div w:id="742028344">
      <w:bodyDiv w:val="1"/>
      <w:marLeft w:val="0"/>
      <w:marRight w:val="0"/>
      <w:marTop w:val="0"/>
      <w:marBottom w:val="0"/>
      <w:divBdr>
        <w:top w:val="none" w:sz="0" w:space="0" w:color="auto"/>
        <w:left w:val="none" w:sz="0" w:space="0" w:color="auto"/>
        <w:bottom w:val="none" w:sz="0" w:space="0" w:color="auto"/>
        <w:right w:val="none" w:sz="0" w:space="0" w:color="auto"/>
      </w:divBdr>
      <w:divsChild>
        <w:div w:id="55325525">
          <w:marLeft w:val="0"/>
          <w:marRight w:val="0"/>
          <w:marTop w:val="0"/>
          <w:marBottom w:val="0"/>
          <w:divBdr>
            <w:top w:val="none" w:sz="0" w:space="0" w:color="auto"/>
            <w:left w:val="none" w:sz="0" w:space="0" w:color="auto"/>
            <w:bottom w:val="none" w:sz="0" w:space="0" w:color="auto"/>
            <w:right w:val="none" w:sz="0" w:space="0" w:color="auto"/>
          </w:divBdr>
        </w:div>
        <w:div w:id="1336109082">
          <w:marLeft w:val="0"/>
          <w:marRight w:val="0"/>
          <w:marTop w:val="0"/>
          <w:marBottom w:val="0"/>
          <w:divBdr>
            <w:top w:val="none" w:sz="0" w:space="0" w:color="auto"/>
            <w:left w:val="none" w:sz="0" w:space="0" w:color="auto"/>
            <w:bottom w:val="none" w:sz="0" w:space="0" w:color="auto"/>
            <w:right w:val="none" w:sz="0" w:space="0" w:color="auto"/>
          </w:divBdr>
        </w:div>
        <w:div w:id="958298357">
          <w:marLeft w:val="0"/>
          <w:marRight w:val="0"/>
          <w:marTop w:val="0"/>
          <w:marBottom w:val="0"/>
          <w:divBdr>
            <w:top w:val="none" w:sz="0" w:space="0" w:color="auto"/>
            <w:left w:val="none" w:sz="0" w:space="0" w:color="auto"/>
            <w:bottom w:val="none" w:sz="0" w:space="0" w:color="auto"/>
            <w:right w:val="none" w:sz="0" w:space="0" w:color="auto"/>
          </w:divBdr>
        </w:div>
        <w:div w:id="98305863">
          <w:marLeft w:val="0"/>
          <w:marRight w:val="0"/>
          <w:marTop w:val="0"/>
          <w:marBottom w:val="0"/>
          <w:divBdr>
            <w:top w:val="none" w:sz="0" w:space="0" w:color="auto"/>
            <w:left w:val="none" w:sz="0" w:space="0" w:color="auto"/>
            <w:bottom w:val="none" w:sz="0" w:space="0" w:color="auto"/>
            <w:right w:val="none" w:sz="0" w:space="0" w:color="auto"/>
          </w:divBdr>
          <w:divsChild>
            <w:div w:id="734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65492">
      <w:bodyDiv w:val="1"/>
      <w:marLeft w:val="0"/>
      <w:marRight w:val="0"/>
      <w:marTop w:val="0"/>
      <w:marBottom w:val="0"/>
      <w:divBdr>
        <w:top w:val="none" w:sz="0" w:space="0" w:color="auto"/>
        <w:left w:val="none" w:sz="0" w:space="0" w:color="auto"/>
        <w:bottom w:val="none" w:sz="0" w:space="0" w:color="auto"/>
        <w:right w:val="none" w:sz="0" w:space="0" w:color="auto"/>
      </w:divBdr>
    </w:div>
    <w:div w:id="910385917">
      <w:bodyDiv w:val="1"/>
      <w:marLeft w:val="0"/>
      <w:marRight w:val="0"/>
      <w:marTop w:val="0"/>
      <w:marBottom w:val="0"/>
      <w:divBdr>
        <w:top w:val="none" w:sz="0" w:space="0" w:color="auto"/>
        <w:left w:val="none" w:sz="0" w:space="0" w:color="auto"/>
        <w:bottom w:val="none" w:sz="0" w:space="0" w:color="auto"/>
        <w:right w:val="none" w:sz="0" w:space="0" w:color="auto"/>
      </w:divBdr>
    </w:div>
    <w:div w:id="1093165664">
      <w:bodyDiv w:val="1"/>
      <w:marLeft w:val="0"/>
      <w:marRight w:val="0"/>
      <w:marTop w:val="0"/>
      <w:marBottom w:val="0"/>
      <w:divBdr>
        <w:top w:val="none" w:sz="0" w:space="0" w:color="auto"/>
        <w:left w:val="none" w:sz="0" w:space="0" w:color="auto"/>
        <w:bottom w:val="none" w:sz="0" w:space="0" w:color="auto"/>
        <w:right w:val="none" w:sz="0" w:space="0" w:color="auto"/>
      </w:divBdr>
    </w:div>
    <w:div w:id="1232234992">
      <w:bodyDiv w:val="1"/>
      <w:marLeft w:val="0"/>
      <w:marRight w:val="0"/>
      <w:marTop w:val="0"/>
      <w:marBottom w:val="0"/>
      <w:divBdr>
        <w:top w:val="none" w:sz="0" w:space="0" w:color="auto"/>
        <w:left w:val="none" w:sz="0" w:space="0" w:color="auto"/>
        <w:bottom w:val="none" w:sz="0" w:space="0" w:color="auto"/>
        <w:right w:val="none" w:sz="0" w:space="0" w:color="auto"/>
      </w:divBdr>
    </w:div>
    <w:div w:id="1315139277">
      <w:bodyDiv w:val="1"/>
      <w:marLeft w:val="0"/>
      <w:marRight w:val="0"/>
      <w:marTop w:val="0"/>
      <w:marBottom w:val="0"/>
      <w:divBdr>
        <w:top w:val="none" w:sz="0" w:space="0" w:color="auto"/>
        <w:left w:val="none" w:sz="0" w:space="0" w:color="auto"/>
        <w:bottom w:val="none" w:sz="0" w:space="0" w:color="auto"/>
        <w:right w:val="none" w:sz="0" w:space="0" w:color="auto"/>
      </w:divBdr>
    </w:div>
    <w:div w:id="1339190644">
      <w:bodyDiv w:val="1"/>
      <w:marLeft w:val="0"/>
      <w:marRight w:val="0"/>
      <w:marTop w:val="0"/>
      <w:marBottom w:val="0"/>
      <w:divBdr>
        <w:top w:val="none" w:sz="0" w:space="0" w:color="auto"/>
        <w:left w:val="none" w:sz="0" w:space="0" w:color="auto"/>
        <w:bottom w:val="none" w:sz="0" w:space="0" w:color="auto"/>
        <w:right w:val="none" w:sz="0" w:space="0" w:color="auto"/>
      </w:divBdr>
    </w:div>
    <w:div w:id="1384865179">
      <w:bodyDiv w:val="1"/>
      <w:marLeft w:val="0"/>
      <w:marRight w:val="0"/>
      <w:marTop w:val="0"/>
      <w:marBottom w:val="0"/>
      <w:divBdr>
        <w:top w:val="none" w:sz="0" w:space="0" w:color="auto"/>
        <w:left w:val="none" w:sz="0" w:space="0" w:color="auto"/>
        <w:bottom w:val="none" w:sz="0" w:space="0" w:color="auto"/>
        <w:right w:val="none" w:sz="0" w:space="0" w:color="auto"/>
      </w:divBdr>
    </w:div>
    <w:div w:id="1485702031">
      <w:bodyDiv w:val="1"/>
      <w:marLeft w:val="0"/>
      <w:marRight w:val="0"/>
      <w:marTop w:val="0"/>
      <w:marBottom w:val="0"/>
      <w:divBdr>
        <w:top w:val="none" w:sz="0" w:space="0" w:color="auto"/>
        <w:left w:val="none" w:sz="0" w:space="0" w:color="auto"/>
        <w:bottom w:val="none" w:sz="0" w:space="0" w:color="auto"/>
        <w:right w:val="none" w:sz="0" w:space="0" w:color="auto"/>
      </w:divBdr>
    </w:div>
    <w:div w:id="1682077760">
      <w:bodyDiv w:val="1"/>
      <w:marLeft w:val="0"/>
      <w:marRight w:val="0"/>
      <w:marTop w:val="0"/>
      <w:marBottom w:val="0"/>
      <w:divBdr>
        <w:top w:val="none" w:sz="0" w:space="0" w:color="auto"/>
        <w:left w:val="none" w:sz="0" w:space="0" w:color="auto"/>
        <w:bottom w:val="none" w:sz="0" w:space="0" w:color="auto"/>
        <w:right w:val="none" w:sz="0" w:space="0" w:color="auto"/>
      </w:divBdr>
    </w:div>
    <w:div w:id="1908034569">
      <w:bodyDiv w:val="1"/>
      <w:marLeft w:val="0"/>
      <w:marRight w:val="0"/>
      <w:marTop w:val="0"/>
      <w:marBottom w:val="0"/>
      <w:divBdr>
        <w:top w:val="none" w:sz="0" w:space="0" w:color="auto"/>
        <w:left w:val="none" w:sz="0" w:space="0" w:color="auto"/>
        <w:bottom w:val="none" w:sz="0" w:space="0" w:color="auto"/>
        <w:right w:val="none" w:sz="0" w:space="0" w:color="auto"/>
      </w:divBdr>
      <w:divsChild>
        <w:div w:id="1302803213">
          <w:marLeft w:val="0"/>
          <w:marRight w:val="0"/>
          <w:marTop w:val="0"/>
          <w:marBottom w:val="0"/>
          <w:divBdr>
            <w:top w:val="none" w:sz="0" w:space="0" w:color="auto"/>
            <w:left w:val="none" w:sz="0" w:space="0" w:color="auto"/>
            <w:bottom w:val="none" w:sz="0" w:space="0" w:color="auto"/>
            <w:right w:val="none" w:sz="0" w:space="0" w:color="auto"/>
          </w:divBdr>
          <w:divsChild>
            <w:div w:id="322901582">
              <w:marLeft w:val="0"/>
              <w:marRight w:val="0"/>
              <w:marTop w:val="0"/>
              <w:marBottom w:val="0"/>
              <w:divBdr>
                <w:top w:val="none" w:sz="0" w:space="0" w:color="auto"/>
                <w:left w:val="none" w:sz="0" w:space="0" w:color="auto"/>
                <w:bottom w:val="none" w:sz="0" w:space="0" w:color="auto"/>
                <w:right w:val="none" w:sz="0" w:space="0" w:color="auto"/>
              </w:divBdr>
            </w:div>
          </w:divsChild>
        </w:div>
        <w:div w:id="573442178">
          <w:marLeft w:val="0"/>
          <w:marRight w:val="0"/>
          <w:marTop w:val="0"/>
          <w:marBottom w:val="0"/>
          <w:divBdr>
            <w:top w:val="none" w:sz="0" w:space="0" w:color="auto"/>
            <w:left w:val="none" w:sz="0" w:space="0" w:color="auto"/>
            <w:bottom w:val="none" w:sz="0" w:space="0" w:color="auto"/>
            <w:right w:val="none" w:sz="0" w:space="0" w:color="auto"/>
          </w:divBdr>
          <w:divsChild>
            <w:div w:id="497312349">
              <w:marLeft w:val="0"/>
              <w:marRight w:val="0"/>
              <w:marTop w:val="0"/>
              <w:marBottom w:val="0"/>
              <w:divBdr>
                <w:top w:val="none" w:sz="0" w:space="0" w:color="auto"/>
                <w:left w:val="none" w:sz="0" w:space="0" w:color="auto"/>
                <w:bottom w:val="none" w:sz="0" w:space="0" w:color="auto"/>
                <w:right w:val="none" w:sz="0" w:space="0" w:color="auto"/>
              </w:divBdr>
            </w:div>
          </w:divsChild>
        </w:div>
        <w:div w:id="156728264">
          <w:marLeft w:val="0"/>
          <w:marRight w:val="0"/>
          <w:marTop w:val="0"/>
          <w:marBottom w:val="0"/>
          <w:divBdr>
            <w:top w:val="none" w:sz="0" w:space="0" w:color="auto"/>
            <w:left w:val="none" w:sz="0" w:space="0" w:color="auto"/>
            <w:bottom w:val="none" w:sz="0" w:space="0" w:color="auto"/>
            <w:right w:val="none" w:sz="0" w:space="0" w:color="auto"/>
          </w:divBdr>
          <w:divsChild>
            <w:div w:id="1595019292">
              <w:marLeft w:val="0"/>
              <w:marRight w:val="0"/>
              <w:marTop w:val="0"/>
              <w:marBottom w:val="0"/>
              <w:divBdr>
                <w:top w:val="none" w:sz="0" w:space="0" w:color="auto"/>
                <w:left w:val="none" w:sz="0" w:space="0" w:color="auto"/>
                <w:bottom w:val="none" w:sz="0" w:space="0" w:color="auto"/>
                <w:right w:val="none" w:sz="0" w:space="0" w:color="auto"/>
              </w:divBdr>
            </w:div>
          </w:divsChild>
        </w:div>
        <w:div w:id="1717703916">
          <w:marLeft w:val="0"/>
          <w:marRight w:val="0"/>
          <w:marTop w:val="0"/>
          <w:marBottom w:val="0"/>
          <w:divBdr>
            <w:top w:val="none" w:sz="0" w:space="0" w:color="auto"/>
            <w:left w:val="none" w:sz="0" w:space="0" w:color="auto"/>
            <w:bottom w:val="none" w:sz="0" w:space="0" w:color="auto"/>
            <w:right w:val="none" w:sz="0" w:space="0" w:color="auto"/>
          </w:divBdr>
          <w:divsChild>
            <w:div w:id="1513953768">
              <w:marLeft w:val="0"/>
              <w:marRight w:val="0"/>
              <w:marTop w:val="0"/>
              <w:marBottom w:val="0"/>
              <w:divBdr>
                <w:top w:val="none" w:sz="0" w:space="0" w:color="auto"/>
                <w:left w:val="none" w:sz="0" w:space="0" w:color="auto"/>
                <w:bottom w:val="none" w:sz="0" w:space="0" w:color="auto"/>
                <w:right w:val="none" w:sz="0" w:space="0" w:color="auto"/>
              </w:divBdr>
            </w:div>
          </w:divsChild>
        </w:div>
        <w:div w:id="1448352356">
          <w:marLeft w:val="0"/>
          <w:marRight w:val="0"/>
          <w:marTop w:val="0"/>
          <w:marBottom w:val="0"/>
          <w:divBdr>
            <w:top w:val="none" w:sz="0" w:space="0" w:color="auto"/>
            <w:left w:val="none" w:sz="0" w:space="0" w:color="auto"/>
            <w:bottom w:val="none" w:sz="0" w:space="0" w:color="auto"/>
            <w:right w:val="none" w:sz="0" w:space="0" w:color="auto"/>
          </w:divBdr>
          <w:divsChild>
            <w:div w:id="894661919">
              <w:marLeft w:val="0"/>
              <w:marRight w:val="0"/>
              <w:marTop w:val="0"/>
              <w:marBottom w:val="0"/>
              <w:divBdr>
                <w:top w:val="none" w:sz="0" w:space="0" w:color="auto"/>
                <w:left w:val="none" w:sz="0" w:space="0" w:color="auto"/>
                <w:bottom w:val="none" w:sz="0" w:space="0" w:color="auto"/>
                <w:right w:val="none" w:sz="0" w:space="0" w:color="auto"/>
              </w:divBdr>
            </w:div>
          </w:divsChild>
        </w:div>
        <w:div w:id="2018578215">
          <w:marLeft w:val="0"/>
          <w:marRight w:val="0"/>
          <w:marTop w:val="0"/>
          <w:marBottom w:val="0"/>
          <w:divBdr>
            <w:top w:val="none" w:sz="0" w:space="0" w:color="auto"/>
            <w:left w:val="none" w:sz="0" w:space="0" w:color="auto"/>
            <w:bottom w:val="none" w:sz="0" w:space="0" w:color="auto"/>
            <w:right w:val="none" w:sz="0" w:space="0" w:color="auto"/>
          </w:divBdr>
          <w:divsChild>
            <w:div w:id="2115854646">
              <w:marLeft w:val="0"/>
              <w:marRight w:val="0"/>
              <w:marTop w:val="0"/>
              <w:marBottom w:val="0"/>
              <w:divBdr>
                <w:top w:val="none" w:sz="0" w:space="0" w:color="auto"/>
                <w:left w:val="none" w:sz="0" w:space="0" w:color="auto"/>
                <w:bottom w:val="none" w:sz="0" w:space="0" w:color="auto"/>
                <w:right w:val="none" w:sz="0" w:space="0" w:color="auto"/>
              </w:divBdr>
            </w:div>
          </w:divsChild>
        </w:div>
        <w:div w:id="22676957">
          <w:marLeft w:val="0"/>
          <w:marRight w:val="0"/>
          <w:marTop w:val="0"/>
          <w:marBottom w:val="0"/>
          <w:divBdr>
            <w:top w:val="none" w:sz="0" w:space="0" w:color="auto"/>
            <w:left w:val="none" w:sz="0" w:space="0" w:color="auto"/>
            <w:bottom w:val="none" w:sz="0" w:space="0" w:color="auto"/>
            <w:right w:val="none" w:sz="0" w:space="0" w:color="auto"/>
          </w:divBdr>
          <w:divsChild>
            <w:div w:id="16887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6262">
      <w:bodyDiv w:val="1"/>
      <w:marLeft w:val="0"/>
      <w:marRight w:val="0"/>
      <w:marTop w:val="0"/>
      <w:marBottom w:val="0"/>
      <w:divBdr>
        <w:top w:val="none" w:sz="0" w:space="0" w:color="auto"/>
        <w:left w:val="none" w:sz="0" w:space="0" w:color="auto"/>
        <w:bottom w:val="none" w:sz="0" w:space="0" w:color="auto"/>
        <w:right w:val="none" w:sz="0" w:space="0" w:color="auto"/>
      </w:divBdr>
    </w:div>
    <w:div w:id="207149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1262</Words>
  <Characters>7199</Characters>
  <Application>Microsoft Office Word</Application>
  <DocSecurity>0</DocSecurity>
  <Lines>59</Lines>
  <Paragraphs>16</Paragraphs>
  <ScaleCrop>false</ScaleCrop>
  <Company/>
  <LinksUpToDate>false</LinksUpToDate>
  <CharactersWithSpaces>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guojuan</cp:lastModifiedBy>
  <cp:revision>39</cp:revision>
  <dcterms:created xsi:type="dcterms:W3CDTF">2017-06-21T06:22:00Z</dcterms:created>
  <dcterms:modified xsi:type="dcterms:W3CDTF">2018-05-31T05:11:00Z</dcterms:modified>
</cp:coreProperties>
</file>